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22" w:rsidRDefault="00876C22" w:rsidP="00876C22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653A06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Отделение</w:t>
      </w: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r w:rsidRPr="00876C22">
        <w:rPr>
          <w:rFonts w:ascii="Times New Roman" w:eastAsia="Times New Roman" w:hAnsi="Times New Roman"/>
          <w:b/>
          <w:bCs/>
          <w:color w:val="000000"/>
          <w:kern w:val="28"/>
          <w:sz w:val="36"/>
          <w:szCs w:val="36"/>
          <w:lang w:eastAsia="ru-RU"/>
        </w:rPr>
        <w:t>социальной помощи на дому</w:t>
      </w:r>
    </w:p>
    <w:p w:rsidR="00876C22" w:rsidRPr="00653A06" w:rsidRDefault="00876C22" w:rsidP="00876C22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876C22" w:rsidRDefault="00876C22" w:rsidP="00876C2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</w:t>
      </w:r>
      <w:r w:rsidRPr="00653A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асположено в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учреждении</w:t>
      </w:r>
      <w:r w:rsidRPr="00653A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«Мстиславский </w:t>
      </w:r>
      <w:proofErr w:type="gramStart"/>
      <w:r w:rsidRPr="00653A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районный</w:t>
      </w:r>
      <w:proofErr w:type="gramEnd"/>
      <w:r w:rsidRPr="00653A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центр социального обслуживания населения»</w:t>
      </w:r>
    </w:p>
    <w:p w:rsidR="00876C22" w:rsidRDefault="00876C22" w:rsidP="00876C2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53A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 адресу: </w:t>
      </w:r>
      <w:proofErr w:type="spellStart"/>
      <w:r w:rsidRPr="00653A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</w:t>
      </w:r>
      <w:proofErr w:type="gramStart"/>
      <w:r w:rsidRPr="00653A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.М</w:t>
      </w:r>
      <w:proofErr w:type="gramEnd"/>
      <w:r w:rsidRPr="00653A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стиславль</w:t>
      </w:r>
      <w:proofErr w:type="spellEnd"/>
      <w:r w:rsidRPr="00653A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53A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ул.Советская</w:t>
      </w:r>
      <w:proofErr w:type="spellEnd"/>
      <w:r w:rsidRPr="00653A0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д.22</w:t>
      </w:r>
    </w:p>
    <w:p w:rsidR="00876C22" w:rsidRDefault="00876C22" w:rsidP="00876C2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876C22" w:rsidRDefault="00876C22" w:rsidP="00876C22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Заведующий отделением</w:t>
      </w:r>
    </w:p>
    <w:p w:rsidR="00876C22" w:rsidRPr="00243CAD" w:rsidRDefault="005923A1" w:rsidP="00876C22">
      <w:pPr>
        <w:pStyle w:val="31"/>
        <w:widowControl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ПОТАПЕНКО ЕЛЕНА ВИКТОРОВНА</w:t>
      </w:r>
    </w:p>
    <w:p w:rsidR="00876C22" w:rsidRDefault="00876C22" w:rsidP="00876C22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:rsidR="00876C22" w:rsidRDefault="00876C22" w:rsidP="00876C22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телефон 5</w:t>
      </w:r>
      <w:r w:rsidR="00C97E7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77</w:t>
      </w:r>
      <w:r w:rsidR="00C97E7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87, кабинет №13</w:t>
      </w:r>
    </w:p>
    <w:p w:rsidR="00876C22" w:rsidRDefault="00876C22" w:rsidP="00876C22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телефон для справочной информации 5</w:t>
      </w:r>
      <w:r w:rsidR="00C97E7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77</w:t>
      </w:r>
      <w:r w:rsidR="00C97E7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87</w:t>
      </w:r>
    </w:p>
    <w:p w:rsidR="00876C22" w:rsidRDefault="00876C22" w:rsidP="00876C22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B828A5" w:rsidRPr="00B828A5" w:rsidRDefault="00876C22" w:rsidP="00C97E7A">
      <w:pPr>
        <w:keepNext/>
        <w:keepLines/>
        <w:spacing w:after="0"/>
        <w:jc w:val="center"/>
        <w:outlineLvl w:val="1"/>
        <w:rPr>
          <w:color w:val="000000" w:themeColor="text1"/>
          <w:sz w:val="30"/>
          <w:szCs w:val="30"/>
          <w14:textOutline w14:w="9525" w14:cap="rnd" w14:cmpd="sng" w14:algn="ctr">
            <w14:noFill/>
            <w14:prstDash w14:val="solid"/>
            <w14:bevel/>
          </w14:textOutline>
        </w:rPr>
      </w:pPr>
      <w:r w:rsidRPr="00653A06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Задачи, функции, услуги отделения:</w:t>
      </w:r>
      <w:r w:rsidR="00243CAD" w:rsidRPr="00243CAD">
        <w:rPr>
          <w:rFonts w:ascii="Times New Roman" w:hAnsi="Times New Roman"/>
          <w:b/>
          <w:bCs/>
          <w:sz w:val="30"/>
          <w:szCs w:val="30"/>
        </w:rPr>
        <w:t> </w:t>
      </w:r>
      <w:r w:rsidR="00243CAD" w:rsidRPr="00876C22">
        <w:t> </w:t>
      </w:r>
    </w:p>
    <w:p w:rsidR="00B828A5" w:rsidRPr="00C97E7A" w:rsidRDefault="00B828A5" w:rsidP="00C97E7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C97E7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Деятельность отделения направлена на максимально возможное продление пребывания граждан в привычных домашних условиях и поддержание их социального, психологического и физического статуса.</w:t>
      </w:r>
    </w:p>
    <w:p w:rsidR="00B828A5" w:rsidRDefault="00B828A5" w:rsidP="00B828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Основные направления деятельности </w:t>
      </w:r>
    </w:p>
    <w:p w:rsidR="00B828A5" w:rsidRPr="00B828A5" w:rsidRDefault="00B828A5" w:rsidP="00B828A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отделения социальной помощи на дому:</w:t>
      </w:r>
    </w:p>
    <w:p w:rsidR="00B828A5" w:rsidRPr="00C97E7A" w:rsidRDefault="00B828A5" w:rsidP="00C97E7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C97E7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оказание гражданам на дому социально-бытовых и социально-реабилитационных услуг с учётом уровня снижения способности к самообслуживанию, определяемой государственными организациями здравоохранения;</w:t>
      </w:r>
    </w:p>
    <w:p w:rsidR="00B828A5" w:rsidRPr="00C97E7A" w:rsidRDefault="00B828A5" w:rsidP="00C97E7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C97E7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предоставление нетрудоспособным гражданам консультационно-информационных, социально-посреднических, социально-п</w:t>
      </w:r>
      <w:r w:rsidR="00CA40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сихологиче</w:t>
      </w:r>
      <w:r w:rsidRPr="00C97E7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ских услуг;</w:t>
      </w:r>
    </w:p>
    <w:p w:rsidR="00B828A5" w:rsidRPr="00C97E7A" w:rsidRDefault="00B828A5" w:rsidP="00C97E7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C97E7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оказание семьям услуги почасового ухода за детьми (услуга няни);</w:t>
      </w:r>
    </w:p>
    <w:p w:rsidR="00B828A5" w:rsidRPr="00C97E7A" w:rsidRDefault="00B828A5" w:rsidP="00C97E7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C97E7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оказание гражданам полностью </w:t>
      </w:r>
      <w:proofErr w:type="gramStart"/>
      <w:r w:rsidRPr="00C97E7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утративших</w:t>
      </w:r>
      <w:proofErr w:type="gramEnd"/>
      <w:r w:rsidRPr="00C97E7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способность к самообслуживанию и самостоятельному передвижению (ФК-4) услуги сиделки;</w:t>
      </w:r>
    </w:p>
    <w:p w:rsidR="00B828A5" w:rsidRDefault="00C97E7A" w:rsidP="00C97E7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828A5" w:rsidRPr="00C97E7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оказание гражданам, имеющим ограничение жизнедеятельности по способности контролировать свое поведение (ФК2-ФК4) услуги дневного присмотра;</w:t>
      </w:r>
    </w:p>
    <w:p w:rsidR="006E1446" w:rsidRPr="00C97E7A" w:rsidRDefault="006E1446" w:rsidP="00C97E7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обучение лиц, осуществляющих уход за нетрудоспособными гражданами, навыкам ухода;</w:t>
      </w:r>
    </w:p>
    <w:p w:rsidR="00B828A5" w:rsidRPr="00C97E7A" w:rsidRDefault="00B828A5" w:rsidP="00C97E7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C97E7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оказание нетрудоспособным гражданам </w:t>
      </w:r>
      <w:r w:rsidR="00CA40CF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долговременного ухода</w:t>
      </w:r>
      <w:r w:rsidRPr="00C97E7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:rsidR="00B828A5" w:rsidRPr="00C97E7A" w:rsidRDefault="00B828A5" w:rsidP="00C97E7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C97E7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установление и поддержание связей с трудовыми коллективами по месту последней работы граждан, которым оказываются социальные услуги, а также с другими организациями по вопросу оказания социальной поддержки гражданам;</w:t>
      </w:r>
    </w:p>
    <w:p w:rsidR="00B828A5" w:rsidRPr="00C97E7A" w:rsidRDefault="00B828A5" w:rsidP="00C97E7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C97E7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lastRenderedPageBreak/>
        <w:t>участие в обследовании и учёте одиноких неработающих нетрудоспособных граждан, проживающих на территории соответствующей административно-территориальной единицы;</w:t>
      </w:r>
    </w:p>
    <w:p w:rsidR="00B828A5" w:rsidRPr="00C97E7A" w:rsidRDefault="00B828A5" w:rsidP="00C97E7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C97E7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содействие в помещении одиноких граждан, получающих услуги в форме социального обслуживания на дому, в дома-интернаты;</w:t>
      </w:r>
    </w:p>
    <w:p w:rsidR="00B828A5" w:rsidRPr="00C97E7A" w:rsidRDefault="00B828A5" w:rsidP="00C97E7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C97E7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оказание социальных услуг в форме социального обслуживания в замещающей семье;</w:t>
      </w:r>
    </w:p>
    <w:p w:rsidR="00B828A5" w:rsidRPr="00C97E7A" w:rsidRDefault="00B828A5" w:rsidP="00C97E7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C97E7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организация ухода за одинокими пожилыми гражданами, достигшими 70-летнего возраста, в рамках реализации договора пожизненного содержания с иждивением (договор ренты).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B828A5" w:rsidRPr="00B828A5" w:rsidRDefault="00B828A5" w:rsidP="00B828A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u w:val="single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Порядок зачисления на надомное обслуживание</w:t>
      </w:r>
    </w:p>
    <w:p w:rsidR="00B828A5" w:rsidRPr="00C97E7A" w:rsidRDefault="00B828A5" w:rsidP="00C97E7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C97E7A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Услуги социального работника</w:t>
      </w:r>
      <w:r w:rsidRPr="00C97E7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 предоставляются от 1 до 5 раз в неделю (понедельник – пятница) нетрудоспособным гражданам – инвалидам I или II группы; неработающим гражданам в возрасте 60 лет и старше, достигшим общеустановленного пенсионного возраста, имеющим право на государственную пенсию, которые не имеют медицинских противопоказаний.</w:t>
      </w:r>
    </w:p>
    <w:p w:rsidR="00B828A5" w:rsidRPr="009435F6" w:rsidRDefault="00B828A5" w:rsidP="009435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Медицинские показания</w:t>
      </w:r>
      <w:r w:rsidRPr="009435F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: травмы (или) заболевания и (или) их последствия, приведшие к умеренному (ФК 2), или выраженному (ФК 3), или резко выраженному (ФК 4) ограничению способности к самообслуживанию.</w:t>
      </w:r>
    </w:p>
    <w:p w:rsidR="00B828A5" w:rsidRPr="009435F6" w:rsidRDefault="00B828A5" w:rsidP="009435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Продолжительность одного визита</w:t>
      </w:r>
      <w:r w:rsidR="00C97E7A"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435F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социального работника: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для граждан, проживающих в жилых помещениях без коммунально-бытового благоустройства – 2 часа 40 минут;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для граждан, проживающих в жилых помещениях с </w:t>
      </w:r>
      <w:proofErr w:type="gramStart"/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коммунально-бытового</w:t>
      </w:r>
      <w:proofErr w:type="gramEnd"/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благоустройством – 1 час 50 минут.</w:t>
      </w:r>
    </w:p>
    <w:p w:rsidR="00B828A5" w:rsidRPr="00B828A5" w:rsidRDefault="00CA40CF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</w:t>
      </w:r>
      <w:r w:rsidR="00B828A5" w:rsidRPr="00B828A5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Социальные услуги в форме социального обслуживания на дому оказываются гражданам на </w:t>
      </w:r>
      <w:r w:rsidR="00B828A5" w:rsidRPr="00B828A5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u w:val="single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безвозмездной </w:t>
      </w:r>
      <w:r w:rsidR="00B828A5" w:rsidRPr="00B828A5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и </w:t>
      </w:r>
      <w:r w:rsidR="00B828A5" w:rsidRPr="00B828A5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u w:val="single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возмездной </w:t>
      </w:r>
      <w:r w:rsidR="00B828A5" w:rsidRPr="00B828A5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основе.</w:t>
      </w:r>
    </w:p>
    <w:p w:rsid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B828A5" w:rsidRPr="009435F6" w:rsidRDefault="00B828A5" w:rsidP="009435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Без взимания платы социальные услуги оказываются: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малообеспеченным одиноким нетрудоспособным гражданам (семьям) имеющих среднедушевой доход ниже утверждённого в установленном порядке бюджета прожиточного минимума в среднем на душу населения (далее – БПМ); ветеранам ВОВ и лицам, пострадавшим от последствий воин.</w:t>
      </w:r>
    </w:p>
    <w:p w:rsidR="00B828A5" w:rsidRPr="009435F6" w:rsidRDefault="00B828A5" w:rsidP="009435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Стоимость оказания услуг за один визит: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для граждан, проживающих в жилых помещениях без коммунально-бытового благоустройства, – </w:t>
      </w:r>
      <w:r w:rsidR="00365C9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2,</w:t>
      </w:r>
      <w:r w:rsidR="0065086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14</w:t>
      </w: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рубля;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для граждан, проживающих в жилых помещениях с коммунально-бытового благоустройством, – 1,</w:t>
      </w:r>
      <w:r w:rsidR="0065086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46</w:t>
      </w: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рубля;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для одиноких граждан, проживающих в жилых помещениях без коммунально-бытового благоустройства, среднедушевой доход которых не превышает 200 процентов БПМ – 1,</w:t>
      </w:r>
      <w:r w:rsidR="00365C9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65086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8</w:t>
      </w: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рубля;</w:t>
      </w:r>
    </w:p>
    <w:p w:rsid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lastRenderedPageBreak/>
        <w:t>для одиноких граждан, проживающих в жилых помещениях с коммунально-бытового благоустройством, среднедушевой доход которых не пре</w:t>
      </w:r>
      <w:r w:rsidR="00365C9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вышает 200 процентов БПМ, – 0,8</w:t>
      </w:r>
      <w:r w:rsidR="0065086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8</w:t>
      </w: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рубля.</w:t>
      </w:r>
    </w:p>
    <w:p w:rsidR="009435F6" w:rsidRPr="00B828A5" w:rsidRDefault="009435F6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u w:val="single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Справочно:</w:t>
      </w:r>
    </w:p>
    <w:p w:rsidR="00B828A5" w:rsidRPr="009435F6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9435F6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Малообеспеченные граждане (семьи) </w:t>
      </w:r>
      <w:r w:rsidRPr="009435F6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– граждане (семьи),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услуг.</w:t>
      </w:r>
    </w:p>
    <w:p w:rsidR="00B828A5" w:rsidRPr="009435F6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 w:rsidRPr="009435F6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Одинокий нетрудоспособный гражданин</w:t>
      </w:r>
      <w:r w:rsidRPr="009435F6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 - нетрудоспособный гражданин, не имеющий совершеннолетних детей, супругов и родителей, не являющихся инвалидами I или II группы, не достигших общеустановленного пенсионного возраста (далее - родственники, обязанные по закону его содержать),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  <w:proofErr w:type="gramEnd"/>
    </w:p>
    <w:p w:rsidR="00B828A5" w:rsidRPr="009435F6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 w:rsidRPr="009435F6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Нетрудоспособный гражданин</w:t>
      </w:r>
      <w:r w:rsidR="009435F6" w:rsidRPr="009435F6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435F6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ребёнок-инвалид в возрасте до 18 лет,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 свидетельством о специальном образовании; инвалид I или II группы; неработающий гражданин в возрасте 60 лет и старше, достигший общеустановленного пенсионного возраста, имеющий право на государственную пенсию.</w:t>
      </w:r>
      <w:proofErr w:type="gramEnd"/>
    </w:p>
    <w:p w:rsidR="00B828A5" w:rsidRPr="009435F6" w:rsidRDefault="00B828A5" w:rsidP="009435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Для оказания социальных услуг в форме социального обслуживания на дому заявитель </w:t>
      </w:r>
      <w:proofErr w:type="gramStart"/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предоставляет следующие документы</w:t>
      </w:r>
      <w:proofErr w:type="gramEnd"/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письменное заявление;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документ, удостоверяющий личность гражданина</w:t>
      </w:r>
      <w:r w:rsidRPr="00B828A5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документ установленного образца о праве на льготы для граждан, пользующихся льготами</w:t>
      </w:r>
      <w:r w:rsidRPr="00B828A5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медицинскую справку о состоянии здоровья гражданина.</w:t>
      </w:r>
    </w:p>
    <w:p w:rsidR="00B828A5" w:rsidRPr="009435F6" w:rsidRDefault="00B828A5" w:rsidP="009435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Отделение предоставляет </w:t>
      </w: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u w:val="single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услуги сиделки</w:t>
      </w: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 в форме социального обслуживания на дому</w:t>
      </w:r>
      <w:r w:rsidRPr="009435F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 от 10 до 40 часов в неделю (понедельник – пятница, в пределах установленного рабочего времени с 8.00 до 17.00 часов) на условиях полной оплаты для граждан, полностью утративших способность к самообслуживанию и передвижению (ФК-4).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u w:val="single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Стоимость одного часа оказания услуг сиделки: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гражданам – 1,</w:t>
      </w:r>
      <w:r w:rsidR="0065086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24</w:t>
      </w:r>
      <w:r w:rsidR="00365C9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рубля</w:t>
      </w: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малообеспеченным одиноким гражданам – 0,</w:t>
      </w:r>
      <w:r w:rsidR="00365C9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="0065086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4</w:t>
      </w: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рубля.</w:t>
      </w:r>
    </w:p>
    <w:p w:rsidR="00B828A5" w:rsidRPr="009435F6" w:rsidRDefault="00B828A5" w:rsidP="009435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Для оказания услуги сиделки заявитель </w:t>
      </w:r>
      <w:proofErr w:type="gramStart"/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предоставляет следующие документ</w:t>
      </w:r>
      <w:r w:rsidRPr="009435F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ы</w:t>
      </w:r>
      <w:proofErr w:type="gramEnd"/>
      <w:r w:rsidRPr="009435F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письменное заявление;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proofErr w:type="gramStart"/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документ</w:t>
      </w:r>
      <w:proofErr w:type="gramEnd"/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удостоверяющий личность;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lastRenderedPageBreak/>
        <w:t>- 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медицинскую справку о состоянии здоровья (медицинские показания для оказания услуг сиделки: травмы и (или) заболевания и (или) их последствия, приведшие к резко выраженному (ФК 4) ограничению способности к самообслуживанию и к резко выраженному (ФК 4) ограничению способности к самостоятельному передвижению).</w:t>
      </w:r>
    </w:p>
    <w:p w:rsidR="00B828A5" w:rsidRPr="009435F6" w:rsidRDefault="00B828A5" w:rsidP="009435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Отделение предоставляет гражданам </w:t>
      </w: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u w:val="single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услуги дневного присмотра</w:t>
      </w: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 в форме социального обслуживания на дому</w:t>
      </w:r>
      <w:r w:rsidRPr="009435F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 от 10 до 40 часов в неделю (понедельник – пятница, в пределах установленного рабочего времени с 8.00 до 17.00 часов) на условиях полной оплаты для граждан имеющим ограничение жизнедеятельности по способности контролировать свое поведение.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u w:val="single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Стоимость одного часа оказания услуг дневного присмотра: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гражданам – </w:t>
      </w:r>
      <w:r w:rsidR="00365C9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1,</w:t>
      </w:r>
      <w:r w:rsidR="0065086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24</w:t>
      </w: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рубля;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малообеспеченным одиноким гражданам – 0,</w:t>
      </w:r>
      <w:r w:rsidR="00365C9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="0065086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4</w:t>
      </w: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рубля.</w:t>
      </w:r>
    </w:p>
    <w:p w:rsidR="00B828A5" w:rsidRPr="009435F6" w:rsidRDefault="00B828A5" w:rsidP="009435F6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Услуга дневной присмотр предусматривает: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знакомство, установление контакта с получателем услуги;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изучение индивидуальных возможностей и потребностей получателя услуги посредством ознакомления с медицинскими и иными документами, беседы с получателем услуги (его законным представителем, членами семьи), проведения дополнительных обследований (при необходимости);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разработку и обсуждение с получателем услуги (законным представителем, членами семьи) направлений и содержания деятельности в период присмотра;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оказание помощи в выполнении санитарно-гигиенических процедур (мытье рук, умывании, соблюдении гигиены рта, посещении туалета, смене подгузника);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оказание помощи в организации и проведении досуга (участие в мероприятиях, включая занятия, просмотр передач, фильмов), общение (поддержание беседы, чтение вслух журналов, газет, книг);</w:t>
      </w:r>
      <w:proofErr w:type="gramEnd"/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обеспечение приема лекарственных сре</w:t>
      </w:r>
      <w:proofErr w:type="gramStart"/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дств в с</w:t>
      </w:r>
      <w:proofErr w:type="gramEnd"/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оответствии с назначением врача;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помощь в принятии пищи (приготовление пищи, разогрев приготовленной пищи, подготовка питья, оказание помощи в приеме пищи и питья);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контроль самочувствия получателя услуги, обеспечение его безопасности;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содействие в обеспечении порядка и чистоты в жилом помещении, в котором непосредственно находится получатель услуги (сухая и (или) влажная уборка загрязнений, образовавшихся во время присмотра, в том числе приема пищи);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сопровождение получателя услуги на прогулку (помощь в подготовке к прогулке, подборе одежды по погоде, одевании; обеспечение безопасности на прогулке);</w:t>
      </w:r>
    </w:p>
    <w:p w:rsidR="00B828A5" w:rsidRPr="00B97ECB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lastRenderedPageBreak/>
        <w:t>- информирование родственников (законных представителей) о состоянии здоровья получателя услуги, в том числе незамедлительно в случае его резкого ухудшения.</w:t>
      </w:r>
    </w:p>
    <w:p w:rsidR="00B828A5" w:rsidRPr="009435F6" w:rsidRDefault="00B828A5" w:rsidP="009435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Для оказания услуги дневного присмотра заявитель </w:t>
      </w:r>
      <w:proofErr w:type="gramStart"/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предоставляет следующие документ</w:t>
      </w:r>
      <w:r w:rsidRPr="009435F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ы</w:t>
      </w:r>
      <w:proofErr w:type="gramEnd"/>
      <w:r w:rsidRPr="009435F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письменное заявление;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proofErr w:type="gramStart"/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документ</w:t>
      </w:r>
      <w:proofErr w:type="gramEnd"/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удостоверяющий личность;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B97ECB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медицинскую справку о состоянии здоровья (медицинские показания для оказания услуг дневного присмотра: травмы и (или) заболевания и (или) их последствия, приведшие к умеренному (ФК 2), или выраженному (ФК 3), или резко выраженному (ФК 4) ограничению способности контролировать свое поведение).</w:t>
      </w:r>
    </w:p>
    <w:p w:rsidR="008A7073" w:rsidRPr="00B97ECB" w:rsidRDefault="008A7073" w:rsidP="008A7073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97ECB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Обучение </w:t>
      </w:r>
      <w:r w:rsidR="00AC60E2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лиц</w:t>
      </w:r>
      <w:r w:rsidRPr="00B97ECB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, осуществляющих уход за нетрудоспособными гражданами, навыкам ухода:</w:t>
      </w:r>
    </w:p>
    <w:p w:rsidR="008A7073" w:rsidRDefault="008A7073" w:rsidP="008A707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Получателем социальной услуги по обучению членов семей, осуществляющих уход за нетрудоспособными гражданами, навыкам ухода (далее – социальная услуга) являются граждане, осуществляющие уход за нетрудоспособным гражданином, которые находятся в трудной жизненной ситуации.</w:t>
      </w:r>
    </w:p>
    <w:p w:rsidR="008A7073" w:rsidRDefault="00B97ECB" w:rsidP="008A707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Данная услуга оказывается членам семьи, находящихся в родственной связи с лицом, за которым ими осуществляется уход, а также иных лиц, признанных в судебном порядке членами семьи и осуществляющих такой уход.</w:t>
      </w:r>
    </w:p>
    <w:p w:rsidR="00B828A5" w:rsidRPr="00CA40CF" w:rsidRDefault="00B97ECB" w:rsidP="00CA40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        Социальная услуга предоставляется на безвозмездной основе.</w:t>
      </w:r>
    </w:p>
    <w:p w:rsidR="00B828A5" w:rsidRPr="009435F6" w:rsidRDefault="00B828A5" w:rsidP="009435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Без взимания платы отделение предоставляет услуги почасового ухода за детьми </w:t>
      </w: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u w:val="single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(услуги няни)</w:t>
      </w: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="00AC60E2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при соблюдении условий, установленных законодательством</w:t>
      </w: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B828A5" w:rsidRDefault="00AC60E2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- семьям с </w:t>
      </w:r>
      <w:r w:rsidR="00B828A5"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ребенк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ом</w:t>
      </w:r>
      <w:r w:rsidR="00B828A5"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-инвалид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ом</w:t>
      </w:r>
      <w:r w:rsidR="00B828A5"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– до 20 часов в неделю до достижения ребенком в</w:t>
      </w:r>
      <w:r w:rsidR="00B828A5"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озраст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а</w:t>
      </w:r>
      <w:r w:rsidR="00B828A5"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18 лет;</w:t>
      </w:r>
    </w:p>
    <w:p w:rsidR="00AC60E2" w:rsidRPr="00B828A5" w:rsidRDefault="00AC60E2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семьям с двумя и более детьми-инвалидами – до 40 часов в неделю до достижения детьми возраста 18 лет</w:t>
      </w:r>
    </w:p>
    <w:p w:rsid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семьям, воспитывающим дво</w:t>
      </w:r>
      <w:r w:rsidR="00AC60E2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йню – до 20 часов в неделю</w:t>
      </w: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до </w:t>
      </w:r>
      <w:r w:rsidR="00AC60E2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достижения детьми возраста 3 лет</w:t>
      </w: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:rsidR="00AC60E2" w:rsidRPr="00B828A5" w:rsidRDefault="00AC60E2" w:rsidP="00AC60E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семьям, воспитывающим тро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йню</w:t>
      </w: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и более детей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– до 40 часов в неделю до</w:t>
      </w: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достижения детьми возраста 3 лет</w:t>
      </w: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;</w:t>
      </w: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.</w:t>
      </w:r>
      <w:proofErr w:type="gramEnd"/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семьям, в которых оба родителя – мать (мачеха), отец (отчим) – либо родитель в неполной семье являются инвалидами I или II группы</w:t>
      </w:r>
      <w:r w:rsidR="00AC60E2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– 20 часов в неделю до достижения ребенком (детьми) возраста 6 лет</w:t>
      </w:r>
      <w:proofErr w:type="gramStart"/>
      <w:r w:rsidR="00AC60E2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;</w:t>
      </w:r>
      <w:proofErr w:type="gramEnd"/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u w:val="single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не более 40 часов в неделю:</w:t>
      </w:r>
    </w:p>
    <w:p w:rsidR="00B828A5" w:rsidRPr="009435F6" w:rsidRDefault="00B828A5" w:rsidP="009435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lastRenderedPageBreak/>
        <w:t>В рамках почасового ухода</w:t>
      </w:r>
      <w:r w:rsidRPr="009435F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 семьям, воспитывающим двоих и более детей, родившихся одновременно, детей-инвалидов до 18 лет, могут предоставляться услуги кратковременного освобождения родителей от ухода не более 10 часов в неделю.</w:t>
      </w:r>
    </w:p>
    <w:p w:rsidR="00B828A5" w:rsidRPr="009435F6" w:rsidRDefault="00B828A5" w:rsidP="009435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9435F6">
        <w:rPr>
          <w:rFonts w:ascii="Times New Roman" w:eastAsia="Times New Roman" w:hAnsi="Times New Roman"/>
          <w:color w:val="000000" w:themeColor="text1"/>
          <w:sz w:val="30"/>
          <w:szCs w:val="30"/>
          <w:u w:val="single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Услуги няни не предоставляются в случае, если: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ребенок-инвалид получает основное или специальное образование в учреждениях образования, а дополнительное образование для детей и молодежи – на дому;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- оказываются услуги в форме полустационарного социального обслуживания, а также </w:t>
      </w:r>
      <w:r w:rsidR="007C791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услуга</w:t>
      </w: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социальной передышки;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  <w:proofErr w:type="gramEnd"/>
    </w:p>
    <w:p w:rsidR="00B828A5" w:rsidRPr="009435F6" w:rsidRDefault="00B828A5" w:rsidP="009435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Для оказания услуги няни заявитель </w:t>
      </w:r>
      <w:proofErr w:type="gramStart"/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предоставляет следующие документы</w:t>
      </w:r>
      <w:proofErr w:type="gramEnd"/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proofErr w:type="gramStart"/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документ</w:t>
      </w:r>
      <w:proofErr w:type="gramEnd"/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удостоверяющий личность;</w:t>
      </w:r>
    </w:p>
    <w:p w:rsidR="007C791A" w:rsidRPr="00B828A5" w:rsidRDefault="007C791A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согласие на обработку специальных персональных данных в случаях, предусмотренных законодательством о персональных данных;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свидетельство о рождении ребёнка (детей);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удостоверение инвалида - для семей, воспитывающих ребенка-инвалида (детей-инвалидов), и семей, в которых родители (родитель) являются инвалидами;</w:t>
      </w:r>
      <w:proofErr w:type="gramEnd"/>
    </w:p>
    <w:p w:rsidR="007C791A" w:rsidRDefault="00B828A5" w:rsidP="004135C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справку о том, что гражданин является обучающимся, с указанием дополнительных сведений о получении образования на дому - для детей-инвалидов, обучающихся в учреждении образования с получением образования на дому</w:t>
      </w:r>
      <w:r w:rsidR="007C791A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:rsidR="004135C5" w:rsidRDefault="007C791A" w:rsidP="004135C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сведения, подтверждающие занятость трудоспособного отца (отчима) в полной семье на дату обращения за оказанием социальных услуг и не менее 6 месяцев суммарно из последних 12 месяцев перед месяцем обращения</w:t>
      </w:r>
      <w:r w:rsidR="00B828A5"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4135C5" w:rsidRDefault="004135C5" w:rsidP="004135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u w:val="single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</w:p>
    <w:p w:rsidR="00185D19" w:rsidRDefault="00BA498B" w:rsidP="009435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Услуга долговременного ухода </w:t>
      </w:r>
      <w:r w:rsidRPr="00BA498B">
        <w:rPr>
          <w:rFonts w:ascii="Times New Roman" w:hAnsi="Times New Roman"/>
          <w:sz w:val="30"/>
          <w:szCs w:val="30"/>
        </w:rPr>
        <w:t xml:space="preserve">предусматривает </w:t>
      </w:r>
      <w:r w:rsidR="00027962">
        <w:rPr>
          <w:rFonts w:ascii="Times New Roman" w:hAnsi="Times New Roman"/>
          <w:sz w:val="30"/>
          <w:szCs w:val="30"/>
        </w:rPr>
        <w:t xml:space="preserve">комплекс межведомственных мероприятий по оказанию гражданам, имеющим выраженные и резко выраженные ограничения базовых категорий жизнедеятельности, социальных, медицинских, реабилитационных, </w:t>
      </w:r>
      <w:proofErr w:type="spellStart"/>
      <w:r w:rsidR="00027962">
        <w:rPr>
          <w:rFonts w:ascii="Times New Roman" w:hAnsi="Times New Roman"/>
          <w:sz w:val="30"/>
          <w:szCs w:val="30"/>
        </w:rPr>
        <w:t>абилитационных</w:t>
      </w:r>
      <w:proofErr w:type="spellEnd"/>
      <w:r w:rsidR="00027962">
        <w:rPr>
          <w:rFonts w:ascii="Times New Roman" w:hAnsi="Times New Roman"/>
          <w:sz w:val="30"/>
          <w:szCs w:val="30"/>
        </w:rPr>
        <w:t xml:space="preserve"> услуг, а также по содействию в их получении.</w:t>
      </w:r>
      <w:bookmarkStart w:id="0" w:name="_GoBack"/>
      <w:bookmarkEnd w:id="0"/>
      <w:r w:rsidR="00027962">
        <w:rPr>
          <w:rFonts w:ascii="Times New Roman" w:hAnsi="Times New Roman"/>
          <w:sz w:val="30"/>
          <w:szCs w:val="30"/>
        </w:rPr>
        <w:t xml:space="preserve"> </w:t>
      </w:r>
    </w:p>
    <w:p w:rsidR="00BA498B" w:rsidRPr="00BA498B" w:rsidRDefault="00BA498B" w:rsidP="00BA498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Для оказания услуги </w:t>
      </w:r>
      <w:r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долговременного ухода</w:t>
      </w:r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заявитель </w:t>
      </w:r>
      <w:proofErr w:type="gramStart"/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предоставляет следующие документы</w:t>
      </w:r>
      <w:proofErr w:type="gramEnd"/>
      <w:r w:rsidRPr="009435F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1423E7" w:rsidRDefault="001423E7" w:rsidP="001423E7">
      <w:pPr>
        <w:pStyle w:val="newncpi"/>
        <w:rPr>
          <w:rFonts w:eastAsia="Times New Roman"/>
          <w:sz w:val="30"/>
          <w:szCs w:val="30"/>
        </w:rPr>
      </w:pPr>
      <w:r w:rsidRPr="001423E7">
        <w:rPr>
          <w:rFonts w:eastAsia="Times New Roman"/>
          <w:bCs/>
          <w:color w:val="000000" w:themeColor="text1"/>
          <w:sz w:val="30"/>
          <w:szCs w:val="30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r w:rsidRPr="001423E7">
        <w:rPr>
          <w:rFonts w:eastAsia="Times New Roman"/>
          <w:sz w:val="30"/>
          <w:szCs w:val="30"/>
        </w:rPr>
        <w:t>заключение ВКК;</w:t>
      </w:r>
    </w:p>
    <w:p w:rsidR="001423E7" w:rsidRPr="001423E7" w:rsidRDefault="001423E7" w:rsidP="001423E7">
      <w:pPr>
        <w:pStyle w:val="newncpi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lastRenderedPageBreak/>
        <w:t xml:space="preserve">- </w:t>
      </w:r>
      <w:r w:rsidRPr="001423E7">
        <w:rPr>
          <w:rFonts w:eastAsia="Times New Roman"/>
          <w:sz w:val="30"/>
          <w:szCs w:val="30"/>
        </w:rPr>
        <w:t>медицинскую справку о состоянии здоровья, содержащую рекомендации по лечению и динамическому наблюдению гражданина, нуждающегося в долговременном уходе;</w:t>
      </w:r>
    </w:p>
    <w:p w:rsidR="001423E7" w:rsidRPr="001423E7" w:rsidRDefault="001423E7" w:rsidP="001423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423E7">
        <w:rPr>
          <w:rFonts w:ascii="Times New Roman" w:eastAsia="Times New Roman" w:hAnsi="Times New Roman"/>
          <w:sz w:val="30"/>
          <w:szCs w:val="30"/>
          <w:lang w:eastAsia="ru-RU"/>
        </w:rPr>
        <w:t>копию индивидуальной программы медицинской реабилитации, абилитации пациента (при ее наличии);</w:t>
      </w:r>
    </w:p>
    <w:p w:rsidR="001423E7" w:rsidRPr="001423E7" w:rsidRDefault="001423E7" w:rsidP="001423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423E7">
        <w:rPr>
          <w:rFonts w:ascii="Times New Roman" w:eastAsia="Times New Roman" w:hAnsi="Times New Roman"/>
          <w:sz w:val="30"/>
          <w:szCs w:val="30"/>
          <w:lang w:eastAsia="ru-RU"/>
        </w:rPr>
        <w:t>копию индивидуальной программы реабилитации, абилитации инвалида (при ее наличии).</w:t>
      </w:r>
    </w:p>
    <w:p w:rsidR="001423E7" w:rsidRPr="001423E7" w:rsidRDefault="001423E7" w:rsidP="00BA49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CC6693" w:rsidRPr="009435F6" w:rsidRDefault="00CC6693" w:rsidP="009435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30"/>
          <w:szCs w:val="30"/>
        </w:rPr>
      </w:pPr>
      <w:r w:rsidRPr="009435F6">
        <w:rPr>
          <w:rFonts w:ascii="Times New Roman" w:hAnsi="Times New Roman"/>
          <w:b/>
          <w:sz w:val="30"/>
          <w:szCs w:val="30"/>
        </w:rPr>
        <w:t>Замещающая семья</w:t>
      </w:r>
      <w:r w:rsidRPr="009435F6">
        <w:rPr>
          <w:rFonts w:ascii="Times New Roman" w:hAnsi="Times New Roman"/>
          <w:sz w:val="30"/>
          <w:szCs w:val="30"/>
        </w:rPr>
        <w:t xml:space="preserve"> - форма социальной работы, которая предусматривает оказание социальных услуг совершеннолетнему нетрудоспособному гражданину в условиях совместного проживания и ведения общего хозяйства этого гражданина и физического лица, оказывающего социальные услуги и не являющегося лицом, обязанным по закону содержать этого гражданина.</w:t>
      </w:r>
    </w:p>
    <w:p w:rsidR="00B828A5" w:rsidRPr="00B828A5" w:rsidRDefault="00B828A5" w:rsidP="006D3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В Беларуси утверждено положение о новой форме социального обслуживания пожилых людей — замещающей семье. Соответствующее решение закреплено постановлением Совета Министров Республики Беларусь от 20 ноября 2017 года №864.</w:t>
      </w:r>
    </w:p>
    <w:p w:rsidR="00B828A5" w:rsidRPr="00B828A5" w:rsidRDefault="00B828A5" w:rsidP="006D3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Основные задачи этого вида социального обслуживания – создание семейного окружения для гражданина, психологическая реабилитация личности и оказание социально-бытовых услуг. В документе регулируются порядок и условия оказания социальных услуг в форме социального обслуживания в замещающей семье, прописан порядок формирования бюджета, его расходования, конкретизирован срок оказания социальной услуги — не менее 6 месяцев.</w:t>
      </w:r>
    </w:p>
    <w:p w:rsidR="00B828A5" w:rsidRPr="00B828A5" w:rsidRDefault="00B828A5" w:rsidP="006D3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На право жить в замещающей семье может рассчитывать любой совершеннолетний нетрудоспособный гражданин (согласно положению, в эту категорию попадают неработающие инвалиды I или II группы, а также неработающие граждане, достигшие 70-летнего возраста, постоянно проживающие на территории Беларуси и оставшиеся без детей, супругов и родителей).</w:t>
      </w:r>
    </w:p>
    <w:p w:rsidR="00B828A5" w:rsidRPr="00B828A5" w:rsidRDefault="00B828A5" w:rsidP="006D3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Замещающая семья принимает на себя обязательства по содержанию и обеспечению пожилого человека необходимым уходом, питанием, лекарственными средствами, предметами повседневного спроса, оказанию доврачебной медицинской помощи, медицинскому сопровождению, организует общий быт, досуг на основе взаимоуважения, создавая благоприятный психологический климат.</w:t>
      </w:r>
    </w:p>
    <w:p w:rsidR="00B828A5" w:rsidRPr="00B828A5" w:rsidRDefault="00B828A5" w:rsidP="006D3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Замещающая семья выгодна обеим сторонам с экономической точки зрения – все расходы оплачиваются из общего бюджета. Сумма денежных средств, передаваемых нетрудоспособным гражданином в бюджет замещающей семьи, не может превышать 75 процентов назначенной ему пенсии. Помощнику же может быть назначено ежемесячное денежное </w:t>
      </w: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lastRenderedPageBreak/>
        <w:t>вознаграждение. Решение о вознаграждении может быть принято, если семья принимает у себя, к примеру, инвалида I группы с резко выраженным нарушением способности к самообслуживанию. Размер вознаграждения составляет 100 процентов наибольшей величины бюджета прожиточного минимума в среднем на душу населения, утвержденного Министерством труда и социальной защиты, а при одновременном оказании социальных услуг двум нетрудоспособным гражданам – в размере 150 процентов.</w:t>
      </w:r>
    </w:p>
    <w:p w:rsidR="00B828A5" w:rsidRDefault="00B828A5" w:rsidP="006D35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Чтобы попасть в замещающую семью, необходимо заключить трехсторонний договор между местным исполнительным органом, одиноким нетрудоспособным гражданином, за которым необходим уход, а также человеком, который готов взять на себя уход за пожилым человеком.</w:t>
      </w:r>
    </w:p>
    <w:p w:rsidR="006D3578" w:rsidRDefault="006D3578" w:rsidP="006D357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0"/>
          <w:szCs w:val="30"/>
          <w:u w:val="single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/>
          <w:b/>
          <w:color w:val="000000" w:themeColor="text1"/>
          <w:sz w:val="30"/>
          <w:szCs w:val="30"/>
          <w:u w:val="single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О</w:t>
      </w:r>
      <w:r w:rsidRPr="006D3578">
        <w:rPr>
          <w:rFonts w:ascii="Times New Roman" w:eastAsia="Times New Roman" w:hAnsi="Times New Roman"/>
          <w:b/>
          <w:color w:val="000000" w:themeColor="text1"/>
          <w:sz w:val="30"/>
          <w:szCs w:val="30"/>
          <w:u w:val="single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рганизация ухода за одинокими пожилыми гражданами, достигшими 70-летнего возраста, в рамках реализации договора пожизненного содержания с иждивением (договор ренты)</w:t>
      </w:r>
      <w:r w:rsidR="00CC6693">
        <w:rPr>
          <w:rFonts w:ascii="Times New Roman" w:eastAsia="Times New Roman" w:hAnsi="Times New Roman"/>
          <w:b/>
          <w:color w:val="000000" w:themeColor="text1"/>
          <w:sz w:val="30"/>
          <w:szCs w:val="30"/>
          <w:u w:val="single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CC6693" w:rsidRPr="006D3578" w:rsidRDefault="00CC6693" w:rsidP="009435F6">
      <w:pPr>
        <w:pStyle w:val="newncpi"/>
        <w:numPr>
          <w:ilvl w:val="0"/>
          <w:numId w:val="6"/>
        </w:numPr>
        <w:ind w:left="0" w:firstLine="0"/>
        <w:rPr>
          <w:sz w:val="30"/>
          <w:szCs w:val="30"/>
        </w:rPr>
      </w:pPr>
      <w:r w:rsidRPr="003A7794">
        <w:rPr>
          <w:b/>
          <w:sz w:val="30"/>
          <w:szCs w:val="30"/>
        </w:rPr>
        <w:t>Рента</w:t>
      </w:r>
      <w:r w:rsidRPr="006D3578">
        <w:rPr>
          <w:sz w:val="30"/>
          <w:szCs w:val="30"/>
        </w:rPr>
        <w:t> – стоимость пожизненного содержания с иждивением, включающая расходы по содержанию с иждивением, оказанию социальных услуг.</w:t>
      </w:r>
    </w:p>
    <w:p w:rsidR="003A7794" w:rsidRPr="003A7794" w:rsidRDefault="003A7794" w:rsidP="003A7794">
      <w:pPr>
        <w:pStyle w:val="titleu"/>
        <w:spacing w:before="0" w:after="0"/>
        <w:ind w:firstLine="709"/>
        <w:jc w:val="both"/>
        <w:rPr>
          <w:b w:val="0"/>
          <w:sz w:val="30"/>
          <w:szCs w:val="30"/>
        </w:rPr>
      </w:pPr>
      <w:r w:rsidRPr="00B828A5">
        <w:rPr>
          <w:rFonts w:eastAsia="Times New Roman"/>
          <w:b w:val="0"/>
          <w:color w:val="000000" w:themeColor="text1"/>
          <w:sz w:val="30"/>
          <w:szCs w:val="30"/>
          <w14:textOutline w14:w="9525" w14:cap="rnd" w14:cmpd="sng" w14:algn="ctr">
            <w14:noFill/>
            <w14:prstDash w14:val="solid"/>
            <w14:bevel/>
          </w14:textOutline>
        </w:rPr>
        <w:t>В Беларуси утвержден</w:t>
      </w:r>
      <w:r w:rsidR="00D1583E">
        <w:rPr>
          <w:rFonts w:eastAsia="Times New Roman"/>
          <w:b w:val="0"/>
          <w:color w:val="000000" w:themeColor="text1"/>
          <w:sz w:val="30"/>
          <w:szCs w:val="30"/>
          <w14:textOutline w14:w="9525" w14:cap="rnd" w14:cmpd="sng" w14:algn="ctr">
            <w14:noFill/>
            <w14:prstDash w14:val="solid"/>
            <w14:bevel/>
          </w14:textOutline>
        </w:rPr>
        <w:t xml:space="preserve">о положение о </w:t>
      </w:r>
      <w:r w:rsidRPr="003A7794">
        <w:rPr>
          <w:b w:val="0"/>
          <w:sz w:val="30"/>
          <w:szCs w:val="30"/>
        </w:rPr>
        <w:t>поряд</w:t>
      </w:r>
      <w:r w:rsidR="00D1583E">
        <w:rPr>
          <w:b w:val="0"/>
          <w:sz w:val="30"/>
          <w:szCs w:val="30"/>
        </w:rPr>
        <w:t>ке</w:t>
      </w:r>
      <w:r w:rsidRPr="003A7794">
        <w:rPr>
          <w:b w:val="0"/>
          <w:sz w:val="30"/>
          <w:szCs w:val="30"/>
        </w:rPr>
        <w:t xml:space="preserve"> и условия</w:t>
      </w:r>
      <w:r w:rsidR="00D1583E">
        <w:rPr>
          <w:b w:val="0"/>
          <w:sz w:val="30"/>
          <w:szCs w:val="30"/>
        </w:rPr>
        <w:t>х</w:t>
      </w:r>
      <w:r w:rsidRPr="003A7794">
        <w:rPr>
          <w:b w:val="0"/>
          <w:sz w:val="30"/>
          <w:szCs w:val="30"/>
        </w:rPr>
        <w:t xml:space="preserve"> оказания социальных услуг на основании договоров пожизненного содержания с иждивением за счет средств местных бюджетов</w:t>
      </w:r>
      <w:r w:rsidR="00D1583E">
        <w:rPr>
          <w:b w:val="0"/>
          <w:sz w:val="30"/>
          <w:szCs w:val="30"/>
        </w:rPr>
        <w:t>.</w:t>
      </w:r>
    </w:p>
    <w:p w:rsidR="003A7794" w:rsidRDefault="003A7794" w:rsidP="003A7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Соответствующее решение закреплено постановлением Совета Министров Республики Беларусь от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09</w:t>
      </w: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феврал</w:t>
      </w: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я 2017 года №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112</w:t>
      </w: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D3578" w:rsidRPr="006D3578" w:rsidRDefault="006D3578" w:rsidP="006D3578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Д</w:t>
      </w:r>
      <w:r w:rsidRPr="006D3578">
        <w:rPr>
          <w:sz w:val="30"/>
          <w:szCs w:val="30"/>
        </w:rPr>
        <w:t>оговор пожизненного содержания с иждивением – договор, по которому получатель ренты – гражданин передает принадлежащее ему жилое помещение в собственность административно-территориальной единице, а плательщик ренты обязуется осуществлять пожизненное содержание с иждивением гражданина и (или) указанного им третьего лица – супруги (супруга) гражданина (далее – третье лицо);</w:t>
      </w:r>
    </w:p>
    <w:p w:rsidR="006D3578" w:rsidRPr="006D3578" w:rsidRDefault="006D3578" w:rsidP="006D3578">
      <w:pPr>
        <w:pStyle w:val="newncpi"/>
        <w:rPr>
          <w:sz w:val="30"/>
          <w:szCs w:val="30"/>
        </w:rPr>
      </w:pPr>
      <w:r w:rsidRPr="003A7794">
        <w:rPr>
          <w:sz w:val="30"/>
          <w:szCs w:val="30"/>
          <w:u w:val="single"/>
        </w:rPr>
        <w:t>жилое помещение</w:t>
      </w:r>
      <w:r w:rsidRPr="006D3578">
        <w:rPr>
          <w:sz w:val="30"/>
          <w:szCs w:val="30"/>
        </w:rPr>
        <w:t> – одноквартирный жилой дом, квартира в многоквартирном или блокированном жилом доме;</w:t>
      </w:r>
    </w:p>
    <w:p w:rsidR="006D3578" w:rsidRPr="006D3578" w:rsidRDefault="006D3578" w:rsidP="006D3578">
      <w:pPr>
        <w:pStyle w:val="newncpi"/>
        <w:rPr>
          <w:sz w:val="30"/>
          <w:szCs w:val="30"/>
        </w:rPr>
      </w:pPr>
      <w:r w:rsidRPr="003A7794">
        <w:rPr>
          <w:sz w:val="30"/>
          <w:szCs w:val="30"/>
          <w:u w:val="single"/>
        </w:rPr>
        <w:t>плательщик ренты</w:t>
      </w:r>
      <w:r w:rsidRPr="006D3578">
        <w:rPr>
          <w:sz w:val="30"/>
          <w:szCs w:val="30"/>
        </w:rPr>
        <w:t> – местные исполнительные и распорядительные органы в лице территориальных центров и стационарных учреждений;</w:t>
      </w:r>
    </w:p>
    <w:p w:rsidR="006D3578" w:rsidRPr="003A7794" w:rsidRDefault="006D3578" w:rsidP="006D3578">
      <w:pPr>
        <w:pStyle w:val="newncpi"/>
        <w:rPr>
          <w:sz w:val="30"/>
          <w:szCs w:val="30"/>
          <w:u w:val="single"/>
        </w:rPr>
      </w:pPr>
      <w:r w:rsidRPr="003A7794">
        <w:rPr>
          <w:sz w:val="30"/>
          <w:szCs w:val="30"/>
          <w:u w:val="single"/>
        </w:rPr>
        <w:t>получатель ренты:</w:t>
      </w:r>
    </w:p>
    <w:p w:rsidR="006D3578" w:rsidRPr="006D3578" w:rsidRDefault="006D3578" w:rsidP="006D3578">
      <w:pPr>
        <w:pStyle w:val="newncpi"/>
        <w:rPr>
          <w:sz w:val="30"/>
          <w:szCs w:val="30"/>
        </w:rPr>
      </w:pPr>
      <w:r w:rsidRPr="006D3578">
        <w:rPr>
          <w:sz w:val="30"/>
          <w:szCs w:val="30"/>
        </w:rPr>
        <w:t>граждане Республики Беларусь, иностранные граждане или лица без гражданства, постоянно проживающие в Республике Беларусь (далее – граждане), достигшие 70-летнего возраста, не имеющие физических лиц, обязанных по закону их содержать, а также за которыми не осуществляется уход лицом, получающим пособие по уходу за инвалидом I группы, либо лицом, достигшим 80-летнего возраста;</w:t>
      </w:r>
    </w:p>
    <w:p w:rsidR="006D3578" w:rsidRPr="006D3578" w:rsidRDefault="006D3578" w:rsidP="006D3578">
      <w:pPr>
        <w:pStyle w:val="newncpi"/>
        <w:rPr>
          <w:sz w:val="30"/>
          <w:szCs w:val="30"/>
        </w:rPr>
      </w:pPr>
      <w:r w:rsidRPr="006D3578">
        <w:rPr>
          <w:sz w:val="30"/>
          <w:szCs w:val="30"/>
        </w:rPr>
        <w:t xml:space="preserve">состоящие между собой в браке граждане, в том </w:t>
      </w:r>
      <w:proofErr w:type="gramStart"/>
      <w:r w:rsidRPr="006D3578">
        <w:rPr>
          <w:sz w:val="30"/>
          <w:szCs w:val="30"/>
        </w:rPr>
        <w:t>числе</w:t>
      </w:r>
      <w:proofErr w:type="gramEnd"/>
      <w:r w:rsidRPr="006D3578">
        <w:rPr>
          <w:sz w:val="30"/>
          <w:szCs w:val="30"/>
        </w:rPr>
        <w:t xml:space="preserve"> если один из них является третьим лицом, при условии достижения обоими супругами 70-летнего возраста, не имеющие иных физических лиц, обязанных по закону их </w:t>
      </w:r>
      <w:r w:rsidRPr="006D3578">
        <w:rPr>
          <w:sz w:val="30"/>
          <w:szCs w:val="30"/>
        </w:rPr>
        <w:lastRenderedPageBreak/>
        <w:t>содержать, а также за которыми не осуществляется уход лицом, получающим пособие по уходу за инвалидом I группы, либо лицом, достигшим 80-летнего возраста;</w:t>
      </w:r>
    </w:p>
    <w:p w:rsidR="003A7794" w:rsidRPr="003A7794" w:rsidRDefault="003A7794" w:rsidP="003A7794">
      <w:pPr>
        <w:pStyle w:val="point"/>
        <w:rPr>
          <w:sz w:val="30"/>
          <w:szCs w:val="30"/>
        </w:rPr>
      </w:pPr>
      <w:r w:rsidRPr="003A7794">
        <w:rPr>
          <w:sz w:val="30"/>
          <w:szCs w:val="30"/>
        </w:rPr>
        <w:t xml:space="preserve">Гражданин, желающий заключить договор пожизненного содержания с иждивением для получения социальных услуг, оказываемых </w:t>
      </w:r>
      <w:r w:rsidR="00CC6693">
        <w:rPr>
          <w:sz w:val="30"/>
          <w:szCs w:val="30"/>
        </w:rPr>
        <w:t>Центром</w:t>
      </w:r>
      <w:r w:rsidRPr="003A7794">
        <w:rPr>
          <w:sz w:val="30"/>
          <w:szCs w:val="30"/>
        </w:rPr>
        <w:t xml:space="preserve">, обращается </w:t>
      </w:r>
      <w:r w:rsidR="00CC6693">
        <w:rPr>
          <w:sz w:val="30"/>
          <w:szCs w:val="30"/>
        </w:rPr>
        <w:t xml:space="preserve">в «Мстиславский районный центр социального обслуживания населения» (г. Мстиславль, ул. </w:t>
      </w:r>
      <w:proofErr w:type="gramStart"/>
      <w:r w:rsidR="00CC6693">
        <w:rPr>
          <w:sz w:val="30"/>
          <w:szCs w:val="30"/>
        </w:rPr>
        <w:t>Советская</w:t>
      </w:r>
      <w:proofErr w:type="gramEnd"/>
      <w:r w:rsidR="00CC6693">
        <w:rPr>
          <w:sz w:val="30"/>
          <w:szCs w:val="30"/>
        </w:rPr>
        <w:t>, д.22, тел.: 8(02240)57787) и предоставляет следующие документы</w:t>
      </w:r>
      <w:r w:rsidRPr="003A7794">
        <w:rPr>
          <w:sz w:val="30"/>
          <w:szCs w:val="30"/>
        </w:rPr>
        <w:t>:</w:t>
      </w:r>
    </w:p>
    <w:p w:rsidR="003A7794" w:rsidRPr="003A7794" w:rsidRDefault="003A7794" w:rsidP="003A7794">
      <w:pPr>
        <w:pStyle w:val="newncpi"/>
        <w:rPr>
          <w:sz w:val="30"/>
          <w:szCs w:val="30"/>
        </w:rPr>
      </w:pPr>
      <w:r w:rsidRPr="003A7794">
        <w:rPr>
          <w:sz w:val="30"/>
          <w:szCs w:val="30"/>
        </w:rPr>
        <w:t>документ, удостоверяющий личность;</w:t>
      </w:r>
    </w:p>
    <w:p w:rsidR="003A7794" w:rsidRPr="003A7794" w:rsidRDefault="003A7794" w:rsidP="003A7794">
      <w:pPr>
        <w:pStyle w:val="newncpi"/>
        <w:rPr>
          <w:sz w:val="30"/>
          <w:szCs w:val="30"/>
        </w:rPr>
      </w:pPr>
      <w:r w:rsidRPr="003A7794">
        <w:rPr>
          <w:sz w:val="30"/>
          <w:szCs w:val="30"/>
        </w:rPr>
        <w:t>документы, подтверждающие право собственности на жилое помещение;</w:t>
      </w:r>
    </w:p>
    <w:p w:rsidR="003A7794" w:rsidRPr="003A7794" w:rsidRDefault="003A7794" w:rsidP="003A7794">
      <w:pPr>
        <w:pStyle w:val="newncpi"/>
        <w:rPr>
          <w:sz w:val="30"/>
          <w:szCs w:val="30"/>
        </w:rPr>
      </w:pPr>
      <w:r w:rsidRPr="003A7794">
        <w:rPr>
          <w:sz w:val="30"/>
          <w:szCs w:val="30"/>
        </w:rPr>
        <w:t>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D1583E" w:rsidRDefault="00D1583E" w:rsidP="00D1583E">
      <w:pPr>
        <w:pStyle w:val="point"/>
        <w:rPr>
          <w:sz w:val="30"/>
          <w:szCs w:val="30"/>
        </w:rPr>
      </w:pPr>
      <w:r w:rsidRPr="00D1583E">
        <w:rPr>
          <w:sz w:val="30"/>
          <w:szCs w:val="30"/>
        </w:rPr>
        <w:t>Договор пожизненного содержания с иждивением, соглашение об изменении, расторжении договора пожизненного содержания с иждивением подлежат нотариальному удостоверению и государственной регистрации в соответствии с актами законодательства.</w:t>
      </w:r>
    </w:p>
    <w:p w:rsidR="00CC6693" w:rsidRPr="00CC6693" w:rsidRDefault="00CC6693" w:rsidP="00D1583E">
      <w:pPr>
        <w:pStyle w:val="point"/>
        <w:rPr>
          <w:sz w:val="30"/>
          <w:szCs w:val="30"/>
          <w:u w:val="single"/>
        </w:rPr>
      </w:pPr>
      <w:r w:rsidRPr="00CC6693">
        <w:rPr>
          <w:sz w:val="30"/>
          <w:szCs w:val="30"/>
          <w:u w:val="single"/>
        </w:rPr>
        <w:t xml:space="preserve">В отделении </w:t>
      </w:r>
      <w:r>
        <w:rPr>
          <w:sz w:val="30"/>
          <w:szCs w:val="30"/>
          <w:u w:val="single"/>
        </w:rPr>
        <w:t>проводится работа по развитию</w:t>
      </w:r>
      <w:r w:rsidRPr="00CC6693">
        <w:rPr>
          <w:sz w:val="30"/>
          <w:szCs w:val="30"/>
          <w:u w:val="single"/>
        </w:rPr>
        <w:t xml:space="preserve"> новы</w:t>
      </w:r>
      <w:r>
        <w:rPr>
          <w:sz w:val="30"/>
          <w:szCs w:val="30"/>
          <w:u w:val="single"/>
        </w:rPr>
        <w:t>х</w:t>
      </w:r>
      <w:r w:rsidRPr="00CC6693">
        <w:rPr>
          <w:sz w:val="30"/>
          <w:szCs w:val="30"/>
          <w:u w:val="single"/>
        </w:rPr>
        <w:t xml:space="preserve"> форм работы:</w:t>
      </w:r>
    </w:p>
    <w:p w:rsidR="00CC6693" w:rsidRPr="009435F6" w:rsidRDefault="00CC6693" w:rsidP="009435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22222"/>
          <w:sz w:val="30"/>
          <w:szCs w:val="30"/>
          <w:shd w:val="clear" w:color="auto" w:fill="FFFFFF"/>
          <w:lang w:eastAsia="ru-RU"/>
        </w:rPr>
      </w:pPr>
      <w:r w:rsidRPr="009435F6">
        <w:rPr>
          <w:rFonts w:ascii="Times New Roman" w:eastAsia="Times New Roman" w:hAnsi="Times New Roman"/>
          <w:b/>
          <w:sz w:val="30"/>
          <w:szCs w:val="30"/>
        </w:rPr>
        <w:t xml:space="preserve">Гостевая семья  </w:t>
      </w:r>
      <w:r w:rsidRPr="009435F6">
        <w:rPr>
          <w:rFonts w:ascii="Times New Roman" w:eastAsia="Times New Roman" w:hAnsi="Times New Roman"/>
          <w:color w:val="222222"/>
          <w:sz w:val="30"/>
          <w:szCs w:val="30"/>
          <w:shd w:val="clear" w:color="auto" w:fill="FFFFFF"/>
        </w:rPr>
        <w:t> — приём на проживание временно, например, на выходные или праздничные дни, в трудоспособную семью нетрудоспособного одинокого гражданина.</w:t>
      </w:r>
    </w:p>
    <w:p w:rsidR="00CC6693" w:rsidRPr="009435F6" w:rsidRDefault="00CC6693" w:rsidP="009435F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EastAsia" w:hAnsi="Times New Roman"/>
          <w:color w:val="222222"/>
          <w:sz w:val="30"/>
          <w:szCs w:val="30"/>
        </w:rPr>
      </w:pPr>
      <w:r w:rsidRPr="009435F6">
        <w:rPr>
          <w:rFonts w:ascii="Times New Roman" w:hAnsi="Times New Roman"/>
          <w:b/>
          <w:sz w:val="30"/>
          <w:szCs w:val="30"/>
        </w:rPr>
        <w:t xml:space="preserve">Дом зимовки  </w:t>
      </w:r>
      <w:r w:rsidRPr="009435F6">
        <w:rPr>
          <w:rFonts w:ascii="Times New Roman" w:hAnsi="Times New Roman"/>
          <w:color w:val="222222"/>
          <w:sz w:val="30"/>
          <w:szCs w:val="30"/>
        </w:rPr>
        <w:t> — форма социальной работы, при которой двое, трое соседей объединяются в одну семью и в зимний период проживают в одном из имеющих у них домов, где их обслуживает социальный работник.</w:t>
      </w:r>
    </w:p>
    <w:p w:rsidR="00CC6693" w:rsidRPr="009435F6" w:rsidRDefault="00CC6693" w:rsidP="009435F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30"/>
          <w:szCs w:val="30"/>
        </w:rPr>
      </w:pPr>
      <w:r w:rsidRPr="009435F6">
        <w:rPr>
          <w:rFonts w:ascii="Times New Roman" w:hAnsi="Times New Roman"/>
          <w:b/>
          <w:sz w:val="30"/>
          <w:szCs w:val="30"/>
        </w:rPr>
        <w:t>Патронатная семья</w:t>
      </w:r>
      <w:r w:rsidRPr="009435F6">
        <w:rPr>
          <w:rStyle w:val="a5"/>
          <w:rFonts w:ascii="Times New Roman" w:hAnsi="Times New Roman"/>
          <w:color w:val="222222"/>
          <w:sz w:val="30"/>
          <w:szCs w:val="30"/>
        </w:rPr>
        <w:t xml:space="preserve"> </w:t>
      </w:r>
      <w:r w:rsidRPr="009435F6">
        <w:rPr>
          <w:rFonts w:ascii="Times New Roman" w:hAnsi="Times New Roman"/>
          <w:color w:val="222222"/>
          <w:sz w:val="30"/>
          <w:szCs w:val="30"/>
        </w:rPr>
        <w:t> — форма социальной работы, при которой трудоспособная семья оказывает содействие в заготовке дров, покосе травы, прополке огорода, сборе урожая и другое, а также осуществляет поздравление с праздниками и памятными датами нетрудоспособного одинокого гражданина.</w:t>
      </w:r>
    </w:p>
    <w:p w:rsidR="00CC6693" w:rsidRPr="009435F6" w:rsidRDefault="00CC6693" w:rsidP="009435F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9435F6"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«Санаторий на дому» </w:t>
      </w:r>
      <w:r w:rsidRPr="009435F6">
        <w:rPr>
          <w:rFonts w:ascii="Times New Roman" w:eastAsia="Times New Roman" w:hAnsi="Times New Roman"/>
          <w:color w:val="000000"/>
          <w:sz w:val="30"/>
          <w:szCs w:val="30"/>
        </w:rPr>
        <w:t xml:space="preserve">- социальная услуга, направленная на улучшение качества жизни, проявление заботы, организация досуга, оказание </w:t>
      </w:r>
      <w:proofErr w:type="spellStart"/>
      <w:r w:rsidRPr="009435F6">
        <w:rPr>
          <w:rFonts w:ascii="Times New Roman" w:eastAsia="Times New Roman" w:hAnsi="Times New Roman"/>
          <w:color w:val="000000"/>
          <w:sz w:val="30"/>
          <w:szCs w:val="30"/>
        </w:rPr>
        <w:t>социо</w:t>
      </w:r>
      <w:proofErr w:type="spellEnd"/>
      <w:r w:rsidRPr="009435F6">
        <w:rPr>
          <w:rFonts w:ascii="Times New Roman" w:eastAsia="Times New Roman" w:hAnsi="Times New Roman"/>
          <w:color w:val="000000"/>
          <w:sz w:val="30"/>
          <w:szCs w:val="30"/>
        </w:rPr>
        <w:t xml:space="preserve">-медико-психологической помощи </w:t>
      </w:r>
      <w:r w:rsidRPr="009435F6">
        <w:rPr>
          <w:rFonts w:ascii="Times New Roman" w:hAnsi="Times New Roman"/>
          <w:sz w:val="30"/>
          <w:szCs w:val="30"/>
        </w:rPr>
        <w:t>нетрудоспособными гражданами</w:t>
      </w:r>
      <w:r w:rsidRPr="009435F6">
        <w:rPr>
          <w:rFonts w:ascii="Times New Roman" w:eastAsia="Times New Roman" w:hAnsi="Times New Roman"/>
          <w:color w:val="000000"/>
          <w:sz w:val="30"/>
          <w:szCs w:val="30"/>
        </w:rPr>
        <w:t>.</w:t>
      </w:r>
    </w:p>
    <w:p w:rsidR="00CC6693" w:rsidRPr="00D1583E" w:rsidRDefault="00CC6693" w:rsidP="00D1583E">
      <w:pPr>
        <w:pStyle w:val="point"/>
        <w:rPr>
          <w:sz w:val="30"/>
          <w:szCs w:val="30"/>
        </w:rPr>
      </w:pPr>
    </w:p>
    <w:p w:rsidR="00CC6693" w:rsidRDefault="00B828A5" w:rsidP="00B828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Оказание социальных услуг осуществляется на основании </w:t>
      </w:r>
    </w:p>
    <w:p w:rsidR="00B828A5" w:rsidRPr="00B828A5" w:rsidRDefault="00B828A5" w:rsidP="00B828A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нормативно-правовых актов: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Закон Республики Беларусь от 22 мая 2000 г. № 395-З «О социальном обслуживании»;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- постановление Совета Министров Республики Беларусь от 27 декабря 2012 г. № 1218 «О некоторых вопросах оказания социальных услуг» (Перечень бесплатных и общедоступных социальных услуг государственных учреждений </w:t>
      </w: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lastRenderedPageBreak/>
        <w:t>социального обслуживания с нормами и нормативами обеспеченности граждан этими услугами);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постановление Министерства труда и социальной защиты Республики Беларусь от 26 января 2013 г. № 11 «Об оказании социальных услуг государственными организациями, оказывающими социальные услуги» (Инструкция о порядке и условиях оказания социальных услуг государственными учреждениями социального обслуживания);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постановление Министерства труда и социальной защиты Республики Беларусь от 1 декабря 2017 г. № 84 «Об установлении требований к содержанию и качеству социальных услуг, оказываемых в рамках государственных минимальных социальных стандартов в области социального обслуживания»;</w:t>
      </w:r>
    </w:p>
    <w:p w:rsidR="00B828A5" w:rsidRPr="00B828A5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- постановление Министерства труда и социальной защиты Республики Беларусь и Министерства здравоохранения Республики Беларусь от 10 января 2013 г. № ¾ «Об установлении перечня медицинских показаний и медицинских противопоказаний для оказания социальных услуг в учрежд</w:t>
      </w:r>
      <w:r w:rsidR="00D1583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ениях социального обслуживания»;</w:t>
      </w:r>
    </w:p>
    <w:p w:rsidR="00B828A5" w:rsidRPr="00D1583E" w:rsidRDefault="00B828A5" w:rsidP="00B828A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</w:pPr>
      <w:r w:rsidRPr="00B828A5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 xml:space="preserve">- постановление Министерства труда и социальной защиты Республики Беларусь от 20 ноября 2017 г. № 864 "Об утверждении положения о социальном обслуживании в замещающей семье и внесении дополнений и изменений в некоторые постановления Совета Министров Республики </w:t>
      </w:r>
      <w:r w:rsidR="00D1583E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  <w14:textOutline w14:w="9525" w14:cap="rnd" w14:cmpd="sng" w14:algn="ctr">
            <w14:noFill/>
            <w14:prstDash w14:val="solid"/>
            <w14:bevel/>
          </w14:textOutline>
        </w:rPr>
        <w:t>Беларусь";</w:t>
      </w:r>
    </w:p>
    <w:p w:rsidR="00D1583E" w:rsidRDefault="00D1583E" w:rsidP="00D1583E">
      <w:pPr>
        <w:pStyle w:val="titleu"/>
        <w:spacing w:before="0" w:after="0"/>
        <w:jc w:val="both"/>
        <w:rPr>
          <w:b w:val="0"/>
          <w:sz w:val="30"/>
          <w:szCs w:val="30"/>
        </w:rPr>
      </w:pPr>
      <w:r>
        <w:rPr>
          <w:rFonts w:eastAsia="Times New Roman"/>
          <w:b w:val="0"/>
          <w:color w:val="000000" w:themeColor="text1"/>
          <w:sz w:val="30"/>
          <w:szCs w:val="30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r w:rsidRPr="00D1583E">
        <w:rPr>
          <w:rFonts w:eastAsia="Times New Roman"/>
          <w:b w:val="0"/>
          <w:color w:val="000000" w:themeColor="text1"/>
          <w:sz w:val="30"/>
          <w:szCs w:val="30"/>
          <w14:textOutline w14:w="9525" w14:cap="rnd" w14:cmpd="sng" w14:algn="ctr">
            <w14:noFill/>
            <w14:prstDash w14:val="solid"/>
            <w14:bevel/>
          </w14:textOutline>
        </w:rPr>
        <w:t>постановление Министерства труда и социальной защиты Республики Беларусь от 09 февраля 2017 г. № 112 "</w:t>
      </w:r>
      <w:r w:rsidRPr="00D1583E">
        <w:rPr>
          <w:b w:val="0"/>
          <w:color w:val="000000" w:themeColor="text1"/>
          <w:sz w:val="30"/>
          <w:szCs w:val="3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Times New Roman"/>
          <w:b w:val="0"/>
          <w:color w:val="000000" w:themeColor="text1"/>
          <w:sz w:val="30"/>
          <w:szCs w:val="30"/>
          <w14:textOutline w14:w="9525" w14:cap="rnd" w14:cmpd="sng" w14:algn="ctr">
            <w14:noFill/>
            <w14:prstDash w14:val="solid"/>
            <w14:bevel/>
          </w14:textOutline>
        </w:rPr>
        <w:t xml:space="preserve">положение о </w:t>
      </w:r>
      <w:r>
        <w:rPr>
          <w:b w:val="0"/>
          <w:sz w:val="30"/>
          <w:szCs w:val="30"/>
        </w:rPr>
        <w:t xml:space="preserve">порядке и условиях оказания социальных услуг на основании договоров пожизненного содержания с иждивением за счет средств местных </w:t>
      </w:r>
      <w:r w:rsidRPr="00D1583E">
        <w:rPr>
          <w:b w:val="0"/>
          <w:sz w:val="30"/>
          <w:szCs w:val="30"/>
        </w:rPr>
        <w:t>бюджетов</w:t>
      </w:r>
      <w:r w:rsidRPr="00D1583E">
        <w:rPr>
          <w:rFonts w:eastAsia="Times New Roman"/>
          <w:b w:val="0"/>
          <w:color w:val="000000" w:themeColor="text1"/>
          <w:sz w:val="30"/>
          <w:szCs w:val="30"/>
          <w14:textOutline w14:w="9525" w14:cap="rnd" w14:cmpd="sng" w14:algn="ctr">
            <w14:noFill/>
            <w14:prstDash w14:val="solid"/>
            <w14:bevel/>
          </w14:textOutline>
        </w:rPr>
        <w:t>".</w:t>
      </w:r>
    </w:p>
    <w:sectPr w:rsidR="00D1583E" w:rsidSect="00876C2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75E0"/>
    <w:multiLevelType w:val="hybridMultilevel"/>
    <w:tmpl w:val="DD047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4969DB"/>
    <w:multiLevelType w:val="hybridMultilevel"/>
    <w:tmpl w:val="00D650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367829"/>
    <w:multiLevelType w:val="hybridMultilevel"/>
    <w:tmpl w:val="0BE0D340"/>
    <w:lvl w:ilvl="0" w:tplc="C75EF69A">
      <w:start w:val="1"/>
      <w:numFmt w:val="bullet"/>
      <w:lvlText w:val="-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C93D6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AC716">
      <w:start w:val="1"/>
      <w:numFmt w:val="bullet"/>
      <w:lvlText w:val="▪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0AAE8">
      <w:start w:val="1"/>
      <w:numFmt w:val="bullet"/>
      <w:lvlText w:val="•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CE962">
      <w:start w:val="1"/>
      <w:numFmt w:val="bullet"/>
      <w:lvlText w:val="o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69B18">
      <w:start w:val="1"/>
      <w:numFmt w:val="bullet"/>
      <w:lvlText w:val="▪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2C75A">
      <w:start w:val="1"/>
      <w:numFmt w:val="bullet"/>
      <w:lvlText w:val="•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882B6">
      <w:start w:val="1"/>
      <w:numFmt w:val="bullet"/>
      <w:lvlText w:val="o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EB56A">
      <w:start w:val="1"/>
      <w:numFmt w:val="bullet"/>
      <w:lvlText w:val="▪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5B2522"/>
    <w:multiLevelType w:val="hybridMultilevel"/>
    <w:tmpl w:val="5F2C8FBA"/>
    <w:lvl w:ilvl="0" w:tplc="764EEA1C">
      <w:start w:val="1"/>
      <w:numFmt w:val="bullet"/>
      <w:lvlText w:val="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A6D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654F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8A0F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213D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43F5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2C83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2F92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4A00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0EE5CFC"/>
    <w:multiLevelType w:val="hybridMultilevel"/>
    <w:tmpl w:val="FF74B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9753C"/>
    <w:multiLevelType w:val="hybridMultilevel"/>
    <w:tmpl w:val="ED022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29"/>
    <w:rsid w:val="00012277"/>
    <w:rsid w:val="00027962"/>
    <w:rsid w:val="00027D84"/>
    <w:rsid w:val="001423E7"/>
    <w:rsid w:val="00185D19"/>
    <w:rsid w:val="001C5F0E"/>
    <w:rsid w:val="00243CAD"/>
    <w:rsid w:val="0025260E"/>
    <w:rsid w:val="00365C9A"/>
    <w:rsid w:val="003A7794"/>
    <w:rsid w:val="004135C5"/>
    <w:rsid w:val="00451069"/>
    <w:rsid w:val="005923A1"/>
    <w:rsid w:val="00635929"/>
    <w:rsid w:val="00650861"/>
    <w:rsid w:val="00653239"/>
    <w:rsid w:val="00684CA8"/>
    <w:rsid w:val="006D3578"/>
    <w:rsid w:val="006E1446"/>
    <w:rsid w:val="00716D41"/>
    <w:rsid w:val="00742B20"/>
    <w:rsid w:val="0078666B"/>
    <w:rsid w:val="007C791A"/>
    <w:rsid w:val="00802B89"/>
    <w:rsid w:val="008671C2"/>
    <w:rsid w:val="00876C22"/>
    <w:rsid w:val="008A7073"/>
    <w:rsid w:val="00911557"/>
    <w:rsid w:val="009435F6"/>
    <w:rsid w:val="0096712E"/>
    <w:rsid w:val="009A179C"/>
    <w:rsid w:val="009D21EE"/>
    <w:rsid w:val="00A305CC"/>
    <w:rsid w:val="00AC60E2"/>
    <w:rsid w:val="00AF7365"/>
    <w:rsid w:val="00B628F8"/>
    <w:rsid w:val="00B828A5"/>
    <w:rsid w:val="00B97ECB"/>
    <w:rsid w:val="00BA498B"/>
    <w:rsid w:val="00C27AAC"/>
    <w:rsid w:val="00C97E7A"/>
    <w:rsid w:val="00CA40CF"/>
    <w:rsid w:val="00CC0128"/>
    <w:rsid w:val="00CC6693"/>
    <w:rsid w:val="00D1583E"/>
    <w:rsid w:val="00D174FD"/>
    <w:rsid w:val="00E56A12"/>
    <w:rsid w:val="00EC580D"/>
    <w:rsid w:val="00EC7BFD"/>
    <w:rsid w:val="00F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94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828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28A5"/>
    <w:rPr>
      <w:rFonts w:ascii="Times New Roman" w:eastAsia="Times New Roman" w:hAnsi="Times New Roman"/>
      <w:b/>
      <w:bCs/>
      <w:sz w:val="27"/>
      <w:szCs w:val="27"/>
    </w:rPr>
  </w:style>
  <w:style w:type="paragraph" w:styleId="31">
    <w:name w:val="Body Text 3"/>
    <w:link w:val="32"/>
    <w:uiPriority w:val="99"/>
    <w:semiHidden/>
    <w:unhideWhenUsed/>
    <w:rsid w:val="00243CAD"/>
    <w:pPr>
      <w:spacing w:after="140" w:line="283" w:lineRule="auto"/>
    </w:pPr>
    <w:rPr>
      <w:rFonts w:ascii="Franklin Gothic Book" w:eastAsia="Times New Roman" w:hAnsi="Franklin Gothic Book"/>
      <w:color w:val="000000"/>
      <w:kern w:val="28"/>
      <w:sz w:val="18"/>
      <w:szCs w:val="18"/>
    </w:rPr>
  </w:style>
  <w:style w:type="character" w:customStyle="1" w:styleId="32">
    <w:name w:val="Основной текст 3 Знак"/>
    <w:link w:val="31"/>
    <w:uiPriority w:val="99"/>
    <w:semiHidden/>
    <w:rsid w:val="00243CAD"/>
    <w:rPr>
      <w:rFonts w:ascii="Franklin Gothic Book" w:eastAsia="Times New Roman" w:hAnsi="Franklin Gothic Book"/>
      <w:color w:val="000000"/>
      <w:kern w:val="28"/>
      <w:sz w:val="18"/>
      <w:szCs w:val="18"/>
    </w:rPr>
  </w:style>
  <w:style w:type="paragraph" w:styleId="a3">
    <w:name w:val="List Paragraph"/>
    <w:basedOn w:val="a"/>
    <w:uiPriority w:val="34"/>
    <w:qFormat/>
    <w:rsid w:val="00876C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B828A5"/>
    <w:rPr>
      <w:b/>
      <w:bCs/>
    </w:rPr>
  </w:style>
  <w:style w:type="character" w:styleId="a6">
    <w:name w:val="Hyperlink"/>
    <w:basedOn w:val="a0"/>
    <w:uiPriority w:val="99"/>
    <w:semiHidden/>
    <w:unhideWhenUsed/>
    <w:rsid w:val="00B828A5"/>
    <w:rPr>
      <w:color w:val="0000FF"/>
      <w:u w:val="single"/>
    </w:rPr>
  </w:style>
  <w:style w:type="paragraph" w:customStyle="1" w:styleId="point">
    <w:name w:val="point"/>
    <w:basedOn w:val="a"/>
    <w:rsid w:val="006D357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D357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titleu">
    <w:name w:val="titleu"/>
    <w:basedOn w:val="a"/>
    <w:rsid w:val="003A7794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D1583E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apu1">
    <w:name w:val="capu1"/>
    <w:basedOn w:val="a"/>
    <w:rsid w:val="00D1583E"/>
    <w:pPr>
      <w:spacing w:after="120" w:line="240" w:lineRule="auto"/>
    </w:pPr>
    <w:rPr>
      <w:rFonts w:ascii="Times New Roman" w:eastAsiaTheme="minorEastAsia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94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828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28A5"/>
    <w:rPr>
      <w:rFonts w:ascii="Times New Roman" w:eastAsia="Times New Roman" w:hAnsi="Times New Roman"/>
      <w:b/>
      <w:bCs/>
      <w:sz w:val="27"/>
      <w:szCs w:val="27"/>
    </w:rPr>
  </w:style>
  <w:style w:type="paragraph" w:styleId="31">
    <w:name w:val="Body Text 3"/>
    <w:link w:val="32"/>
    <w:uiPriority w:val="99"/>
    <w:semiHidden/>
    <w:unhideWhenUsed/>
    <w:rsid w:val="00243CAD"/>
    <w:pPr>
      <w:spacing w:after="140" w:line="283" w:lineRule="auto"/>
    </w:pPr>
    <w:rPr>
      <w:rFonts w:ascii="Franklin Gothic Book" w:eastAsia="Times New Roman" w:hAnsi="Franklin Gothic Book"/>
      <w:color w:val="000000"/>
      <w:kern w:val="28"/>
      <w:sz w:val="18"/>
      <w:szCs w:val="18"/>
    </w:rPr>
  </w:style>
  <w:style w:type="character" w:customStyle="1" w:styleId="32">
    <w:name w:val="Основной текст 3 Знак"/>
    <w:link w:val="31"/>
    <w:uiPriority w:val="99"/>
    <w:semiHidden/>
    <w:rsid w:val="00243CAD"/>
    <w:rPr>
      <w:rFonts w:ascii="Franklin Gothic Book" w:eastAsia="Times New Roman" w:hAnsi="Franklin Gothic Book"/>
      <w:color w:val="000000"/>
      <w:kern w:val="28"/>
      <w:sz w:val="18"/>
      <w:szCs w:val="18"/>
    </w:rPr>
  </w:style>
  <w:style w:type="paragraph" w:styleId="a3">
    <w:name w:val="List Paragraph"/>
    <w:basedOn w:val="a"/>
    <w:uiPriority w:val="34"/>
    <w:qFormat/>
    <w:rsid w:val="00876C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B828A5"/>
    <w:rPr>
      <w:b/>
      <w:bCs/>
    </w:rPr>
  </w:style>
  <w:style w:type="character" w:styleId="a6">
    <w:name w:val="Hyperlink"/>
    <w:basedOn w:val="a0"/>
    <w:uiPriority w:val="99"/>
    <w:semiHidden/>
    <w:unhideWhenUsed/>
    <w:rsid w:val="00B828A5"/>
    <w:rPr>
      <w:color w:val="0000FF"/>
      <w:u w:val="single"/>
    </w:rPr>
  </w:style>
  <w:style w:type="paragraph" w:customStyle="1" w:styleId="point">
    <w:name w:val="point"/>
    <w:basedOn w:val="a"/>
    <w:rsid w:val="006D357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D357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titleu">
    <w:name w:val="titleu"/>
    <w:basedOn w:val="a"/>
    <w:rsid w:val="003A7794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D1583E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apu1">
    <w:name w:val="capu1"/>
    <w:basedOn w:val="a"/>
    <w:rsid w:val="00D1583E"/>
    <w:pPr>
      <w:spacing w:after="120" w:line="240" w:lineRule="auto"/>
    </w:pPr>
    <w:rPr>
      <w:rFonts w:ascii="Times New Roman" w:eastAsiaTheme="minorEastAsia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Potapenko</cp:lastModifiedBy>
  <cp:revision>8</cp:revision>
  <dcterms:created xsi:type="dcterms:W3CDTF">2024-03-27T05:17:00Z</dcterms:created>
  <dcterms:modified xsi:type="dcterms:W3CDTF">2025-03-26T06:30:00Z</dcterms:modified>
</cp:coreProperties>
</file>