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A130" w14:textId="59DA0515" w:rsidR="003F52FE" w:rsidRPr="003F52FE" w:rsidRDefault="003F52FE" w:rsidP="003F52FE">
      <w:pPr>
        <w:pStyle w:val="a3"/>
        <w:ind w:firstLine="0"/>
        <w:jc w:val="center"/>
        <w:rPr>
          <w:rFonts w:ascii="Courier New" w:hAnsi="Courier New" w:cs="Courier New"/>
          <w:sz w:val="36"/>
          <w:szCs w:val="36"/>
        </w:rPr>
      </w:pPr>
      <w:r w:rsidRPr="003F52FE">
        <w:rPr>
          <w:rStyle w:val="1"/>
          <w:b/>
          <w:bCs/>
          <w:color w:val="000000"/>
          <w:sz w:val="40"/>
          <w:szCs w:val="40"/>
        </w:rPr>
        <w:t>Внимание!!! Виды интернет-мошенничества</w:t>
      </w:r>
      <w:r>
        <w:rPr>
          <w:rStyle w:val="1"/>
          <w:b/>
          <w:bCs/>
          <w:color w:val="000000"/>
          <w:sz w:val="40"/>
          <w:szCs w:val="40"/>
        </w:rPr>
        <w:t xml:space="preserve"> </w:t>
      </w:r>
    </w:p>
    <w:p w14:paraId="5E877817" w14:textId="77777777" w:rsidR="003F52FE" w:rsidRDefault="003F52FE" w:rsidP="003F52FE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Схемы мошенничества в сети давно называют классическими, о них регулярно предупреждают и кажется, все уже в курсе происходящего. Но даже такая огласка злоумышленникам не помеха. Запущенные когда-то механизмы обмана совершенствуются, адаптируются и продолжают работать. Проблема в том, что ключевым здесь остаётся фактор человеческий и, к сожалению, сотрудникам милиции неподконтрольный: доверчивость людей - именно в этом кроется причина большинства киберпреступлений.</w:t>
      </w:r>
    </w:p>
    <w:p w14:paraId="0E16F967" w14:textId="77777777" w:rsidR="003F52FE" w:rsidRDefault="003F52FE" w:rsidP="003F52FE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 xml:space="preserve">По-прежнему не теряет позиций </w:t>
      </w:r>
      <w:proofErr w:type="spellStart"/>
      <w:r>
        <w:rPr>
          <w:rStyle w:val="1"/>
          <w:color w:val="000000"/>
        </w:rPr>
        <w:t>вишинг</w:t>
      </w:r>
      <w:proofErr w:type="spellEnd"/>
      <w:r>
        <w:rPr>
          <w:rStyle w:val="1"/>
          <w:color w:val="000000"/>
        </w:rPr>
        <w:t>. Так называемый разговорный жанр: когда с человеком беседуют напрямую. Мошенник звонит в один из мессенджеров и представляется, специалистом службы безопасности банка либо сотрудников правоохранительных органов. Цель - получить от владельца платёжной карты конфиденциальную информацию, а вместе с тем и доступ к управлению счётом. Или же мотивировать человека лишиться денег самостоятельно: перевести их на счёт злоумышленника либо оформить кредит. Сегодня об этом не слышал разве что ленивый, но как показывает практика, знание не всегда гарантия защиты.</w:t>
      </w:r>
    </w:p>
    <w:p w14:paraId="226A9F3D" w14:textId="77777777" w:rsidR="003F52FE" w:rsidRDefault="003F52FE" w:rsidP="003F52FE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Практически все, кто становится жертвой мошенников, осведомлены. Однако, конкретно в момент общения с преступником: разволновались, растерялись, поверили. Многие объясняют своё поведение тем, что с толку сбивает доброжелательность и «компетентность» злоумышленников. Разговаривая с приятным и вежливым человеком, который оперирует терминами и даже некоторыми личными данными, обращается по имени и отчеству - они не замечают подвоха.</w:t>
      </w:r>
    </w:p>
    <w:p w14:paraId="6F6BB130" w14:textId="77777777" w:rsidR="003F52FE" w:rsidRDefault="003F52FE" w:rsidP="003F52FE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color w:val="000000"/>
        </w:rPr>
        <w:t>Со слов пострадавших, по телефону всё звучит очень правдоподобно. Вот и думают, что на этот раз их точно не обманывают, а наоборот, хотят помочь. Например, якобы остановить списание денег со счёта. То есть мошенники предлагают «спасти» от мошенников - сегодня весьма распространённая ситуация. Пользуясь тем, что люди переживают за свои сбережения, на них и делают акцент. Человека застают врасплох и пугают: рассказывают о подозрительных банковских транзакциях, о том, что с его карты снимают деньги или оформляют кредит - и предлагают срочно это прекратить.</w:t>
      </w:r>
    </w:p>
    <w:p w14:paraId="6F7ABECE" w14:textId="77777777" w:rsidR="003F52FE" w:rsidRPr="003F52FE" w:rsidRDefault="003F52FE" w:rsidP="003F52FE">
      <w:pPr>
        <w:pStyle w:val="a3"/>
        <w:ind w:firstLine="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Style w:val="1"/>
          <w:color w:val="000000"/>
        </w:rPr>
        <w:t>Скорость, кстати, тоже имеет значение и является одной из уловок. Всё происходит быстро, сразу много вопросов, поток информации - анализировать некогда, сделать паузу не выходит, как и положить трубку, отказавшись от любого рода услуг. И человек начинает следовать инструкциям. Предоставляет реквизиты карты, пароли, которые</w:t>
      </w:r>
      <w:r>
        <w:rPr>
          <w:rStyle w:val="1"/>
          <w:color w:val="000000"/>
        </w:rPr>
        <w:t xml:space="preserve"> направляются системой дистанционного банковского обслуживания в смс- </w:t>
      </w:r>
      <w:r w:rsidRPr="003F52FE">
        <w:rPr>
          <w:rFonts w:eastAsia="Times New Roman"/>
          <w:color w:val="000000"/>
          <w:lang w:eastAsia="ru-RU"/>
        </w:rPr>
        <w:t>сообщениях, паспортные данные. А уже имея такие сведения, злоумышленник может не только украсть деньги, но и оформить онлайн- кредит.</w:t>
      </w:r>
    </w:p>
    <w:p w14:paraId="52F6DAB3" w14:textId="77777777" w:rsidR="003F52FE" w:rsidRPr="003F52FE" w:rsidRDefault="003F52FE" w:rsidP="003F52FE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Но и это не предел. Особые методы срабатывают и офлайн. Когда люди идут в банк самостоятельно и по «рекомендации» аферистов берут кредит. Причём, и банков и кредитов может быть несколько. Два-три дня «клиента» держат на крючке, постоянно поддерживая связь и координируя действия. В итоге круглая сумма ложится на счёт мошенников: наличные обманутые должники переводят через, </w:t>
      </w:r>
      <w:proofErr w:type="spellStart"/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инфокиоск</w:t>
      </w:r>
      <w:proofErr w:type="spellEnd"/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Доходит до того, что ради займа в город приезжают даже из сельской местности.</w:t>
      </w:r>
    </w:p>
    <w:p w14:paraId="6330D43A" w14:textId="77777777" w:rsidR="003F52FE" w:rsidRPr="003F52FE" w:rsidRDefault="003F52FE" w:rsidP="003F52FE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Такая схема актуальна сейчас для </w:t>
      </w:r>
      <w:proofErr w:type="spellStart"/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лжемилиционеров</w:t>
      </w:r>
      <w:proofErr w:type="spellEnd"/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Звонят, представляются сотрудниками правоохранительных органов и призывают совместными усилиями, опять же, разоблачить интернет-мошенников, поучаствовать в «спецоперации». Иногда просят жертву никому о секретном задании не сообщать, угрожая при этом уголовной ответственностью.</w:t>
      </w:r>
    </w:p>
    <w:p w14:paraId="634A8EAF" w14:textId="77777777" w:rsidR="003F52FE" w:rsidRPr="003F52FE" w:rsidRDefault="003F52FE" w:rsidP="003F52FE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качестве подтверждения отправляют фото поддельного удостоверения в мессенджер, используют профессиональную лексику или какие-то данные о реальных сотрудниках милиции, которые можно найти в открытом доступе. Как правило, в разговоре участвуют несколько аферистов, раздают указания друг за другом. Такая цепочка даёт больший эффект, как бы придаёт важности разговору, убеждает в правдивости, да и в целом не даёт человеку опомниться и отойти от телефона.</w:t>
      </w:r>
    </w:p>
    <w:p w14:paraId="3E50B2B4" w14:textId="77777777" w:rsidR="003F52FE" w:rsidRPr="003F52FE" w:rsidRDefault="003F52FE" w:rsidP="003F52FE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Представители банка и правоохранительных органов не используют мессенджеры для общения с гражданами!</w:t>
      </w:r>
    </w:p>
    <w:p w14:paraId="38E48925" w14:textId="77777777" w:rsidR="003F52FE" w:rsidRPr="003F52FE" w:rsidRDefault="003F52FE" w:rsidP="003F52FE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Если вам поступил подобный звонок - прекратите разговор и сообщите об этом в милицию.</w:t>
      </w:r>
    </w:p>
    <w:p w14:paraId="326E1D8B" w14:textId="77777777" w:rsidR="003F52FE" w:rsidRPr="003F52FE" w:rsidRDefault="003F52FE" w:rsidP="003F52FE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Перейти по вредоносной ссылке, ввести данные карты на поддельном сайте или поучаствовать в фейковом розыгрыше - ещё не полный список того, на что может попасться любой интернет-пользователь. Востребованность онлайн-решений сегодня - преимущество для мошенников. Доступность платежей в сети теперь популярна не только с точки зрения удобства, но и как инструмент обмана и краж.</w:t>
      </w:r>
    </w:p>
    <w:p w14:paraId="457033D0" w14:textId="77777777" w:rsidR="003F52FE" w:rsidRPr="003F52FE" w:rsidRDefault="003F52FE" w:rsidP="003F52FE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Злоумышленники хорошо изучили рынок и быстро подстраиваются под изменения. Один из способов - эксплуатация известности и в целом надёжности некоторых маркетплейсов, порталов или сайтов различных магазинов: «</w:t>
      </w:r>
      <w:proofErr w:type="spellStart"/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Куфар</w:t>
      </w:r>
      <w:proofErr w:type="spellEnd"/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», </w:t>
      </w: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</w:rPr>
        <w:t>«21</w:t>
      </w:r>
      <w:proofErr w:type="spellStart"/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vek</w:t>
      </w:r>
      <w:proofErr w:type="spellEnd"/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by</w:t>
      </w: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», </w:t>
      </w: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«Остров чистоты».</w:t>
      </w:r>
    </w:p>
    <w:p w14:paraId="7C8095FD" w14:textId="77777777" w:rsidR="003F52FE" w:rsidRPr="003F52FE" w:rsidRDefault="003F52FE" w:rsidP="003F52FE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мессенджере предлагают купон с дополнительной скидкой, расширенную программу лояльности, участие в акции и т.п. Всё, что для</w:t>
      </w:r>
    </w:p>
    <w:p w14:paraId="7017DCDB" w14:textId="77777777" w:rsidR="003F52FE" w:rsidRPr="003F52FE" w:rsidRDefault="003F52FE" w:rsidP="003F52F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этого нужно - перейти по ссылке и ввести данные карты, в том числе </w:t>
      </w: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CVV</w:t>
      </w: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</w:rPr>
        <w:t>/</w:t>
      </w: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CVC</w:t>
      </w: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код. После чего все средства скорее всего исчезнут со счёта.</w:t>
      </w:r>
    </w:p>
    <w:p w14:paraId="5E80A961" w14:textId="77777777" w:rsidR="003F52FE" w:rsidRPr="003F52FE" w:rsidRDefault="003F52FE" w:rsidP="003F52FE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Имитацию действительно очень сложно отличить от настоящего ресурса: всё сходится, кроме пары символов в адресе сайта </w:t>
      </w:r>
      <w:proofErr w:type="gramStart"/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вот</w:t>
      </w:r>
      <w:proofErr w:type="gramEnd"/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здесь требуется повышенное внимание. Именно в связи с такой обстановкой необходимо иметь отдельную карту для оплаты товаров и услуг, чтобы крупные суммы на </w:t>
      </w: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ней не хранились. Ведь изначально мошенники работают вслепую, и пока не проделают ряд манипуляций, баланс они проверить не могут.</w:t>
      </w:r>
    </w:p>
    <w:p w14:paraId="08EED6C4" w14:textId="77777777" w:rsidR="003F52FE" w:rsidRPr="003F52FE" w:rsidRDefault="003F52FE" w:rsidP="003F52FE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сейчас даже условные пять копеек на карте не всегда являются сдерживающим фактором. Например, имея удалённый доступ к управлению гаджетом и владея реквизитами карты, злоумышленники могут оформить кредит уже без участия владельца. То есть даже не придётся озвучивать пароли, которые придут от банка: мошенник увидит их благодаря удалённому доступу. Чтобы получить его, подставной специалист банка предложит установить «приложение безопасности», оно и позволит ему дистанционно управлять рабочим столом вашего телефона или компьютера.</w:t>
      </w:r>
    </w:p>
    <w:p w14:paraId="4DB1DF97" w14:textId="77777777" w:rsidR="003F52FE" w:rsidRPr="003F52FE" w:rsidRDefault="003F52FE" w:rsidP="003F52FE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Бывает, мошенники предлагают воспользоваться службой доставки. Отправляют продавцу ссылку на фишинговый сайт, допустим, «</w:t>
      </w:r>
      <w:proofErr w:type="spellStart"/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Европочты</w:t>
      </w:r>
      <w:proofErr w:type="spellEnd"/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и когда тот вводит реквизиты карты - деньги уходят.</w:t>
      </w:r>
    </w:p>
    <w:p w14:paraId="3BDB7B26" w14:textId="77777777" w:rsidR="003F52FE" w:rsidRPr="003F52FE" w:rsidRDefault="003F52FE" w:rsidP="003F52FE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Рекомендуем:</w:t>
      </w:r>
    </w:p>
    <w:p w14:paraId="6E102BBB" w14:textId="77777777" w:rsidR="003F52FE" w:rsidRPr="003F52FE" w:rsidRDefault="003F52FE" w:rsidP="003F52FE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используйте специальное программное обеспечение (антивирус, расширение для браузера), чтобы избежать посещение сомнительных сайтов;</w:t>
      </w:r>
    </w:p>
    <w:p w14:paraId="7D6A9758" w14:textId="77777777" w:rsidR="003F52FE" w:rsidRPr="003F52FE" w:rsidRDefault="003F52FE" w:rsidP="003F52FE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реагируйте на сообщения от неизвестных отправителей: высока вероятность того, что это спам или мошенники;</w:t>
      </w:r>
    </w:p>
    <w:p w14:paraId="7D3D1941" w14:textId="77777777" w:rsidR="003F52FE" w:rsidRPr="003F52FE" w:rsidRDefault="003F52FE" w:rsidP="003F52FE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переходите по подозрительным ссылкам и не открывайте вложения;</w:t>
      </w:r>
    </w:p>
    <w:p w14:paraId="2BFED06B" w14:textId="77777777" w:rsidR="003F52FE" w:rsidRPr="003F52FE" w:rsidRDefault="003F52FE" w:rsidP="003F52FE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покупке/продаже товара общайтесь в личных сообщениях непосредственно на сайте. Не ведите переписку в мессенджерах и не переходите по ссылкам, если вам их прислал потенциальный продавец/покупатель;</w:t>
      </w:r>
    </w:p>
    <w:p w14:paraId="698E71CF" w14:textId="77777777" w:rsidR="003F52FE" w:rsidRPr="003F52FE" w:rsidRDefault="003F52FE" w:rsidP="003F52FE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сообщайте третьим лицам паспортные данные, коды из СМС- сообщений банка или ресурса, где Вы осуществляете продажу или покупку, </w:t>
      </w: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CVV</w:t>
      </w: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</w:rPr>
        <w:t>/</w:t>
      </w: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CVC</w:t>
      </w: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F52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код на обратной стороне банковской карточки.</w:t>
      </w:r>
    </w:p>
    <w:p w14:paraId="117969F6" w14:textId="6C070C89" w:rsidR="003F52FE" w:rsidRDefault="003F52FE" w:rsidP="003F52FE">
      <w:pPr>
        <w:pStyle w:val="a3"/>
        <w:tabs>
          <w:tab w:val="left" w:pos="3125"/>
          <w:tab w:val="left" w:pos="9235"/>
        </w:tabs>
        <w:spacing w:line="264" w:lineRule="auto"/>
        <w:ind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Style w:val="1"/>
          <w:rFonts w:ascii="Arial" w:hAnsi="Arial" w:cs="Arial"/>
          <w:b/>
          <w:bCs/>
          <w:color w:val="000000"/>
          <w:sz w:val="13"/>
          <w:szCs w:val="13"/>
        </w:rPr>
        <w:tab/>
      </w:r>
      <w:r>
        <w:rPr>
          <w:rStyle w:val="1"/>
          <w:rFonts w:ascii="Arial" w:hAnsi="Arial" w:cs="Arial"/>
          <w:b/>
          <w:bCs/>
          <w:color w:val="000000"/>
          <w:sz w:val="13"/>
          <w:szCs w:val="13"/>
        </w:rPr>
        <w:tab/>
      </w:r>
    </w:p>
    <w:p w14:paraId="44E494D4" w14:textId="77777777" w:rsidR="004A5962" w:rsidRDefault="004A5962" w:rsidP="003F52FE">
      <w:pPr>
        <w:jc w:val="both"/>
      </w:pPr>
    </w:p>
    <w:sectPr w:rsidR="004A5962" w:rsidSect="00BB545F">
      <w:pgSz w:w="12240" w:h="16834"/>
      <w:pgMar w:top="1545" w:right="625" w:bottom="704" w:left="1650" w:header="1117" w:footer="276" w:gutter="0"/>
      <w:pgNumType w:start="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FE"/>
    <w:rsid w:val="003F52FE"/>
    <w:rsid w:val="004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45BF"/>
  <w15:chartTrackingRefBased/>
  <w15:docId w15:val="{B96D93E8-C0EA-436D-BA0F-F897A9A7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F52FE"/>
    <w:rPr>
      <w:rFonts w:ascii="Times New Roman" w:hAnsi="Times New Roman" w:cs="Times New Roman"/>
      <w:sz w:val="30"/>
      <w:szCs w:val="30"/>
    </w:rPr>
  </w:style>
  <w:style w:type="paragraph" w:styleId="a3">
    <w:name w:val="Body Text"/>
    <w:basedOn w:val="a"/>
    <w:link w:val="1"/>
    <w:uiPriority w:val="99"/>
    <w:rsid w:val="003F52FE"/>
    <w:pPr>
      <w:spacing w:after="0" w:line="240" w:lineRule="auto"/>
      <w:ind w:firstLine="400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uiPriority w:val="99"/>
    <w:semiHidden/>
    <w:rsid w:val="003F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2</cp:revision>
  <dcterms:created xsi:type="dcterms:W3CDTF">2025-01-13T13:13:00Z</dcterms:created>
  <dcterms:modified xsi:type="dcterms:W3CDTF">2025-01-13T13:19:00Z</dcterms:modified>
</cp:coreProperties>
</file>