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D9" w:rsidRDefault="00D951D9" w:rsidP="00D951D9">
      <w:pPr>
        <w:spacing w:after="4" w:line="445" w:lineRule="auto"/>
        <w:ind w:left="1296" w:right="-5" w:firstLine="0"/>
        <w:jc w:val="right"/>
        <w:rPr>
          <w:sz w:val="32"/>
        </w:rPr>
      </w:pPr>
      <w:r>
        <w:rPr>
          <w:sz w:val="32"/>
        </w:rPr>
        <w:t xml:space="preserve">Приложение </w:t>
      </w:r>
    </w:p>
    <w:p w:rsidR="005B5970" w:rsidRDefault="00D951D9" w:rsidP="00D951D9">
      <w:pPr>
        <w:spacing w:after="4" w:line="445" w:lineRule="auto"/>
        <w:ind w:left="1296" w:right="-5" w:firstLine="0"/>
      </w:pPr>
      <w:r>
        <w:rPr>
          <w:sz w:val="32"/>
        </w:rPr>
        <w:t>Порядок заполнения уведомлений о земельных участках.</w:t>
      </w:r>
    </w:p>
    <w:p w:rsidR="005B5970" w:rsidRDefault="00D951D9">
      <w:pPr>
        <w:ind w:left="28" w:right="4"/>
      </w:pPr>
      <w:r>
        <w:t>Пунктами 3 и 4 статьи 244 Налогового кодекса Республики Беларусь (далее — НК) определено, что плательщики-организации не позднее 1 декабря 2023 года направляют в налоговые органы по месту постановки на учет уведомления о земельных участках (далее — уведомление) по установленным форматам в виде электронного документа и в порядке, утвержденном МНС.</w:t>
      </w:r>
    </w:p>
    <w:p w:rsidR="005B5970" w:rsidRPr="00912A45" w:rsidRDefault="00D951D9" w:rsidP="00912A45">
      <w:pPr>
        <w:ind w:left="28" w:right="4" w:firstLine="754"/>
        <w:rPr>
          <w:i/>
        </w:rPr>
      </w:pPr>
      <w:proofErr w:type="spellStart"/>
      <w:r w:rsidRPr="00912A45">
        <w:rPr>
          <w:i/>
        </w:rPr>
        <w:t>Справочно</w:t>
      </w:r>
      <w:proofErr w:type="spellEnd"/>
      <w:r w:rsidRPr="00912A45">
        <w:rPr>
          <w:i/>
        </w:rPr>
        <w:t xml:space="preserve">: форматы и порядок представления уведомлений установлены постановлением МНС от 31.03.2023 </w:t>
      </w:r>
      <w:r w:rsidR="00912A45" w:rsidRPr="00912A45">
        <w:rPr>
          <w:i/>
          <w:lang w:val="ru-RU"/>
        </w:rPr>
        <w:t>№</w:t>
      </w:r>
      <w:r w:rsidRPr="00912A45">
        <w:rPr>
          <w:i/>
        </w:rPr>
        <w:t xml:space="preserve"> 14 «Об установлении форматов электронных Документов, представляемых в</w:t>
      </w:r>
      <w:r w:rsidR="00912A45" w:rsidRPr="00912A45">
        <w:rPr>
          <w:i/>
          <w:lang w:val="ru-RU"/>
        </w:rPr>
        <w:t xml:space="preserve"> </w:t>
      </w:r>
      <w:r w:rsidRPr="00912A45">
        <w:rPr>
          <w:i/>
        </w:rPr>
        <w:t>налоговые органы</w:t>
      </w:r>
      <w:r w:rsidR="00912A45">
        <w:rPr>
          <w:i/>
          <w:lang w:val="ru-RU"/>
        </w:rPr>
        <w:t>»</w:t>
      </w:r>
      <w:r w:rsidRPr="00912A45">
        <w:rPr>
          <w:i/>
        </w:rPr>
        <w:t>.</w:t>
      </w:r>
    </w:p>
    <w:p w:rsidR="005B5970" w:rsidRDefault="00D951D9">
      <w:pPr>
        <w:spacing w:after="42"/>
        <w:ind w:left="744" w:right="4" w:firstLine="0"/>
      </w:pPr>
      <w:r>
        <w:t>При этом уведомления не представляются:</w:t>
      </w:r>
    </w:p>
    <w:p w:rsidR="00912A45" w:rsidRDefault="00D951D9">
      <w:pPr>
        <w:ind w:left="28" w:right="4"/>
      </w:pPr>
      <w:r>
        <w:t xml:space="preserve">организациями, 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 </w:t>
      </w:r>
    </w:p>
    <w:p w:rsidR="00912A45" w:rsidRDefault="00D951D9">
      <w:pPr>
        <w:ind w:left="28" w:right="4"/>
      </w:pPr>
      <w:r>
        <w:t xml:space="preserve">организациями, находящимся в процессе ликвидации (прекращения деятельности); </w:t>
      </w:r>
    </w:p>
    <w:p w:rsidR="00912A45" w:rsidRDefault="00D951D9">
      <w:pPr>
        <w:ind w:left="28" w:right="4"/>
      </w:pPr>
      <w:r>
        <w:t xml:space="preserve">организациями при отсутствии у них земельных участков, являющихся объектом налогообложения; </w:t>
      </w:r>
    </w:p>
    <w:p w:rsidR="00912A45" w:rsidRDefault="00D951D9">
      <w:pPr>
        <w:ind w:left="28" w:right="4"/>
      </w:pPr>
      <w:r>
        <w:t xml:space="preserve">организациями, имеющими в собственности либо владении, пользовании жилые помещения государственного и (или) частного жилищных фондов, в том числе жилищно-строительными кооперативами, жилищными кооперативами, организациями, осуществляющими эксплуатацию жилищного фонда и (или) предоставляющими </w:t>
      </w:r>
      <w:proofErr w:type="spellStart"/>
      <w:r>
        <w:t>жилищно</w:t>
      </w:r>
      <w:proofErr w:type="spellEnd"/>
      <w:r w:rsidR="00912A45">
        <w:rPr>
          <w:lang w:val="ru-RU"/>
        </w:rPr>
        <w:t>-</w:t>
      </w:r>
      <w:r>
        <w:t>коммунальные услуги, включая товарищества собственников, организации застройщиков (жилищно-строительные кооперативы, жилищные кооперативы), при отсутствии у таких организаций органов управления;</w:t>
      </w:r>
    </w:p>
    <w:p w:rsidR="005B5970" w:rsidRDefault="00D951D9">
      <w:pPr>
        <w:ind w:left="28" w:right="4"/>
      </w:pPr>
      <w:r>
        <w:t xml:space="preserve"> крестьянскими (фермерскими) хозяйствами, которые в соответствии с пунктом 1 статьи 384 НК освобождаются от налогов, сборов (пошлин), установленных НК.</w:t>
      </w:r>
    </w:p>
    <w:p w:rsidR="005B5970" w:rsidRPr="00912A45" w:rsidRDefault="00D951D9">
      <w:pPr>
        <w:spacing w:after="4" w:line="227" w:lineRule="auto"/>
        <w:ind w:left="28" w:right="-5" w:firstLine="710"/>
        <w:rPr>
          <w:lang w:val="ru-RU"/>
        </w:rPr>
      </w:pPr>
      <w:r w:rsidRPr="00912A45">
        <w:rPr>
          <w:b/>
          <w:sz w:val="32"/>
        </w:rPr>
        <w:t>Форма ввода</w:t>
      </w:r>
      <w:r>
        <w:rPr>
          <w:sz w:val="32"/>
        </w:rPr>
        <w:t xml:space="preserve"> для заполнения плательщиками-организациями </w:t>
      </w:r>
      <w:r w:rsidRPr="00912A45">
        <w:rPr>
          <w:b/>
          <w:sz w:val="32"/>
        </w:rPr>
        <w:t>уведомлений размещена в Личном кабинете плательщика</w:t>
      </w:r>
      <w:r>
        <w:rPr>
          <w:sz w:val="32"/>
        </w:rPr>
        <w:t xml:space="preserve"> на портале МНС Республики Беларусь </w:t>
      </w:r>
      <w:r w:rsidRPr="00912A45">
        <w:rPr>
          <w:b/>
          <w:sz w:val="32"/>
        </w:rPr>
        <w:t>в разделе «Земельный налог» во вкладке «Подача уведомлений»</w:t>
      </w:r>
      <w:r w:rsidR="00912A45">
        <w:rPr>
          <w:sz w:val="32"/>
          <w:lang w:val="ru-RU"/>
        </w:rPr>
        <w:t>.</w:t>
      </w:r>
    </w:p>
    <w:p w:rsidR="005B5970" w:rsidRDefault="00D951D9">
      <w:pPr>
        <w:ind w:left="28" w:right="4"/>
      </w:pPr>
      <w:r>
        <w:t xml:space="preserve">Для всех уведомлений предусмотрена возможность автоматического заполнения информации о земельных участках из базы данных земельных участков организаций, имеющейся в налоговых органах. Для использования этой функции необходимо нажать кнопку </w:t>
      </w:r>
      <w:r w:rsidR="00912A45">
        <w:rPr>
          <w:lang w:val="ru-RU"/>
        </w:rPr>
        <w:t xml:space="preserve">«из </w:t>
      </w:r>
      <w:r>
        <w:t xml:space="preserve">объекта </w:t>
      </w:r>
      <w:r>
        <w:lastRenderedPageBreak/>
        <w:t>земельного налога</w:t>
      </w:r>
      <w:r w:rsidR="00912A45">
        <w:rPr>
          <w:lang w:val="ru-RU"/>
        </w:rPr>
        <w:t>»</w:t>
      </w:r>
      <w:r>
        <w:t>, осуществить поиск земельного участка по реквизитам (например, по кадастровому номеру земельного участка, коду ИМНС и т.д.) и произвести выбор нужного земельного участка.</w:t>
      </w:r>
    </w:p>
    <w:p w:rsidR="005B5970" w:rsidRDefault="00D951D9">
      <w:pPr>
        <w:ind w:left="28" w:right="4"/>
      </w:pPr>
      <w:r>
        <w:t>После заполнения всей необходимой информации в форме ввода следует нажать кнопку «сохранить</w:t>
      </w:r>
      <w:r w:rsidR="00912A45">
        <w:rPr>
          <w:lang w:val="ru-RU"/>
        </w:rPr>
        <w:t xml:space="preserve"> в </w:t>
      </w:r>
      <w:r w:rsidR="00912A45">
        <w:rPr>
          <w:lang w:val="en-US"/>
        </w:rPr>
        <w:t>PDF</w:t>
      </w:r>
      <w:r w:rsidR="00912A45">
        <w:rPr>
          <w:lang w:val="ru-RU"/>
        </w:rPr>
        <w:t>»</w:t>
      </w:r>
      <w:r>
        <w:t xml:space="preserve"> после чего заполненное уведомление автоматически трансформируется в PDF.</w:t>
      </w:r>
    </w:p>
    <w:p w:rsidR="005B5970" w:rsidRDefault="00D951D9">
      <w:pPr>
        <w:ind w:left="28" w:right="4"/>
      </w:pPr>
      <w:r>
        <w:t>Обращаем внимание, что срок представления организациями уведомлений не позднее 1 декабря 2023 г. Начиная со 2 декабря 2023 г. уведомления приниматься не будут.</w:t>
      </w:r>
    </w:p>
    <w:p w:rsidR="005B5970" w:rsidRDefault="00D951D9">
      <w:pPr>
        <w:ind w:left="28" w:right="4"/>
      </w:pPr>
      <w:r>
        <w:t>При обнаружении в ранее поданных уведомлениях неполноты сведений или ошибок организации могут в срок до 1 декабря (включительно) 2023 г. представить в налоговый орган новые уведомления. При этом в таких уведомлениях необходимо заполнить всю информацию о земельных участках, а не только ту, в отношении которой были обнаружены неполнота сведений или ошибки.</w:t>
      </w:r>
    </w:p>
    <w:p w:rsidR="005B5970" w:rsidRDefault="00D951D9">
      <w:pPr>
        <w:numPr>
          <w:ilvl w:val="0"/>
          <w:numId w:val="1"/>
        </w:numPr>
        <w:spacing w:after="4" w:line="227" w:lineRule="auto"/>
        <w:ind w:right="-5" w:firstLine="710"/>
      </w:pPr>
      <w:r w:rsidRPr="00912A45">
        <w:rPr>
          <w:b/>
          <w:sz w:val="32"/>
        </w:rPr>
        <w:t xml:space="preserve">Порядок заполнения уведомления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 о земельных участках, части которых имеют разное функциональное использование (разные виды оценочных зон) и разные ставки налога; о земельных участках, в отношении которых применяются льготы по земельному налогу; 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 Налогового кодекса Республики Беларусь;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 Налогового кодекса Республики Беларусь </w:t>
      </w:r>
      <w:r>
        <w:rPr>
          <w:sz w:val="32"/>
        </w:rPr>
        <w:t>(далее — уведомление 1).</w:t>
      </w:r>
    </w:p>
    <w:p w:rsidR="005B5970" w:rsidRDefault="00D951D9">
      <w:pPr>
        <w:ind w:left="28" w:right="4"/>
      </w:pPr>
      <w:r>
        <w:t xml:space="preserve">1.1 </w:t>
      </w:r>
      <w:r w:rsidRPr="00912A45">
        <w:rPr>
          <w:b/>
        </w:rPr>
        <w:t>Бюджетными организациями</w:t>
      </w:r>
      <w:r>
        <w:t xml:space="preserve"> в уведомлении 1 в обязательном порядке заполняется информация о земельных участках, на которых расположены капитальные строения (здания, сооружения), их части (далее - </w:t>
      </w:r>
      <w:proofErr w:type="spellStart"/>
      <w:r w:rsidRPr="00912A45">
        <w:rPr>
          <w:b/>
        </w:rPr>
        <w:t>капстроения</w:t>
      </w:r>
      <w:proofErr w:type="spellEnd"/>
      <w:r>
        <w:t>), сданные в аренду, иное возмездное или безвозмездное пользование (далее сданные в аренду), являющиеся объектом налогообложения земельным налогом.</w:t>
      </w:r>
    </w:p>
    <w:p w:rsidR="005B5970" w:rsidRDefault="00D951D9">
      <w:pPr>
        <w:ind w:left="28" w:right="4"/>
      </w:pPr>
      <w:r>
        <w:t xml:space="preserve">В отношении земельных участков, на которых расположены </w:t>
      </w:r>
      <w:proofErr w:type="spellStart"/>
      <w:r>
        <w:t>капстроения</w:t>
      </w:r>
      <w:proofErr w:type="spellEnd"/>
      <w:r>
        <w:t xml:space="preserve"> сданные в аренду бюджетными организациями организациям, указанным в части третьей пункта 1 статьи 237 НК, а также в случае, когда дата сдачи в аренду </w:t>
      </w:r>
      <w:proofErr w:type="spellStart"/>
      <w:r>
        <w:t>капстроений</w:t>
      </w:r>
      <w:proofErr w:type="spellEnd"/>
      <w:r>
        <w:t xml:space="preserve"> и дата их возврата бюджетной </w:t>
      </w:r>
      <w:r>
        <w:lastRenderedPageBreak/>
        <w:t xml:space="preserve">организации (арендодателю, ссудодателю) приходятся на один и тот же квартал, </w:t>
      </w:r>
      <w:r w:rsidRPr="00912A45">
        <w:rPr>
          <w:b/>
        </w:rPr>
        <w:t>уведомление 1 не заполняется</w:t>
      </w:r>
      <w:r>
        <w:t>.</w:t>
      </w:r>
    </w:p>
    <w:p w:rsidR="005B5970" w:rsidRPr="00912A45" w:rsidRDefault="00D951D9">
      <w:pPr>
        <w:spacing w:after="4" w:line="236" w:lineRule="auto"/>
        <w:ind w:left="14" w:right="-5" w:firstLine="720"/>
        <w:rPr>
          <w:i/>
        </w:rPr>
      </w:pPr>
      <w:proofErr w:type="spellStart"/>
      <w:r w:rsidRPr="00912A45">
        <w:rPr>
          <w:i/>
          <w:sz w:val="24"/>
        </w:rPr>
        <w:t>Справочно</w:t>
      </w:r>
      <w:proofErr w:type="spellEnd"/>
      <w:r w:rsidRPr="00912A45">
        <w:rPr>
          <w:i/>
          <w:sz w:val="24"/>
        </w:rPr>
        <w:t xml:space="preserve">: частью третьей пункта 1 статьи 237 НК установлено, что бюджетные организации не признаются плательщиками земельного налога в отношении земельных участков (частей земельных участков), на которых расположены </w:t>
      </w:r>
      <w:proofErr w:type="spellStart"/>
      <w:r w:rsidRPr="00912A45">
        <w:rPr>
          <w:i/>
          <w:sz w:val="24"/>
        </w:rPr>
        <w:t>капстроения</w:t>
      </w:r>
      <w:proofErr w:type="spellEnd"/>
      <w:r w:rsidRPr="00912A45">
        <w:rPr>
          <w:i/>
          <w:sz w:val="24"/>
        </w:rPr>
        <w:t>, переданные указанными бюджетными организациями в аренду, иное возмездное или безвозмездное пользование:</w:t>
      </w:r>
    </w:p>
    <w:p w:rsidR="00912A45" w:rsidRDefault="00D951D9">
      <w:pPr>
        <w:spacing w:after="4" w:line="236" w:lineRule="auto"/>
        <w:ind w:left="14" w:right="-5" w:firstLine="720"/>
        <w:rPr>
          <w:i/>
          <w:sz w:val="24"/>
        </w:rPr>
      </w:pPr>
      <w:r w:rsidRPr="00912A45">
        <w:rPr>
          <w:i/>
          <w:sz w:val="24"/>
        </w:rPr>
        <w:t xml:space="preserve">бюджетным организациям; </w:t>
      </w:r>
    </w:p>
    <w:p w:rsidR="00912A45" w:rsidRDefault="00D951D9">
      <w:pPr>
        <w:spacing w:after="4" w:line="236" w:lineRule="auto"/>
        <w:ind w:left="14" w:right="-5" w:firstLine="720"/>
        <w:rPr>
          <w:i/>
          <w:sz w:val="24"/>
        </w:rPr>
      </w:pPr>
      <w:r w:rsidRPr="00912A45">
        <w:rPr>
          <w:i/>
          <w:sz w:val="24"/>
        </w:rPr>
        <w:t xml:space="preserve">организациям, осуществляющим </w:t>
      </w:r>
      <w:r w:rsidR="00912A45">
        <w:rPr>
          <w:i/>
          <w:sz w:val="24"/>
          <w:lang w:val="ru-RU"/>
        </w:rPr>
        <w:t>д</w:t>
      </w:r>
      <w:r w:rsidRPr="00912A45">
        <w:rPr>
          <w:i/>
          <w:sz w:val="24"/>
        </w:rPr>
        <w:t>еятельность в сферах образования, здравоохранения, физической культуры и спорта и получающим субсидии из бюджета;</w:t>
      </w:r>
    </w:p>
    <w:p w:rsidR="00912A45" w:rsidRDefault="00D951D9">
      <w:pPr>
        <w:spacing w:after="4" w:line="236" w:lineRule="auto"/>
        <w:ind w:left="14" w:right="-5" w:firstLine="720"/>
        <w:rPr>
          <w:i/>
          <w:sz w:val="24"/>
        </w:rPr>
      </w:pPr>
      <w:r w:rsidRPr="00912A45">
        <w:rPr>
          <w:i/>
          <w:sz w:val="24"/>
        </w:rPr>
        <w:t>организациям и индивидуальным предпринимателям для организации питания воспитанников, учащихся, курсантов и студентов в учреждениях образования;</w:t>
      </w:r>
    </w:p>
    <w:p w:rsidR="005B5970" w:rsidRPr="00912A45" w:rsidRDefault="00912A45">
      <w:pPr>
        <w:spacing w:after="4" w:line="236" w:lineRule="auto"/>
        <w:ind w:left="14" w:right="-5" w:firstLine="720"/>
        <w:rPr>
          <w:i/>
        </w:rPr>
      </w:pPr>
      <w:r w:rsidRPr="00912A45">
        <w:rPr>
          <w:i/>
          <w:sz w:val="24"/>
        </w:rPr>
        <w:t xml:space="preserve">организациям и индивидуальным предпринимателям </w:t>
      </w:r>
      <w:r w:rsidR="00D951D9" w:rsidRPr="00912A45">
        <w:rPr>
          <w:i/>
          <w:sz w:val="24"/>
        </w:rPr>
        <w:t xml:space="preserve">для организации образовательного процесса при реализации образовательной программы </w:t>
      </w:r>
      <w:r w:rsidR="006863C2">
        <w:rPr>
          <w:i/>
          <w:sz w:val="24"/>
          <w:lang w:val="ru-RU"/>
        </w:rPr>
        <w:t>д</w:t>
      </w:r>
      <w:proofErr w:type="spellStart"/>
      <w:r w:rsidR="00D951D9" w:rsidRPr="00912A45">
        <w:rPr>
          <w:i/>
          <w:sz w:val="24"/>
        </w:rPr>
        <w:t>ополнительного</w:t>
      </w:r>
      <w:proofErr w:type="spellEnd"/>
      <w:r w:rsidR="00D951D9" w:rsidRPr="00912A45">
        <w:rPr>
          <w:i/>
          <w:sz w:val="24"/>
        </w:rPr>
        <w:t xml:space="preserve"> образования </w:t>
      </w:r>
      <w:r w:rsidR="006863C2">
        <w:rPr>
          <w:i/>
          <w:sz w:val="24"/>
          <w:lang w:val="ru-RU"/>
        </w:rPr>
        <w:t>д</w:t>
      </w:r>
      <w:r w:rsidR="00D951D9" w:rsidRPr="00912A45">
        <w:rPr>
          <w:i/>
          <w:sz w:val="24"/>
        </w:rPr>
        <w:t xml:space="preserve">етей и молодежи, образовательной программы </w:t>
      </w:r>
      <w:r w:rsidR="006863C2">
        <w:rPr>
          <w:i/>
          <w:sz w:val="24"/>
          <w:lang w:val="ru-RU"/>
        </w:rPr>
        <w:t>д</w:t>
      </w:r>
      <w:proofErr w:type="spellStart"/>
      <w:r w:rsidR="00D951D9" w:rsidRPr="00912A45">
        <w:rPr>
          <w:i/>
          <w:sz w:val="24"/>
        </w:rPr>
        <w:t>ополнительного</w:t>
      </w:r>
      <w:proofErr w:type="spellEnd"/>
      <w:r w:rsidR="00D951D9" w:rsidRPr="00912A45">
        <w:rPr>
          <w:i/>
          <w:sz w:val="24"/>
        </w:rPr>
        <w:t xml:space="preserve"> образования одаренных </w:t>
      </w:r>
      <w:r w:rsidR="006863C2">
        <w:rPr>
          <w:i/>
          <w:sz w:val="24"/>
          <w:lang w:val="ru-RU"/>
        </w:rPr>
        <w:t>д</w:t>
      </w:r>
      <w:r w:rsidR="00D951D9" w:rsidRPr="00912A45">
        <w:rPr>
          <w:i/>
          <w:sz w:val="24"/>
        </w:rPr>
        <w:t>етей и молодежи, а также для подготовки спортсменов-учащихся в специализированных учебно-спортивных учреждениях;</w:t>
      </w:r>
    </w:p>
    <w:p w:rsidR="006863C2" w:rsidRDefault="006863C2">
      <w:pPr>
        <w:spacing w:after="59" w:line="236" w:lineRule="auto"/>
        <w:ind w:left="14" w:right="-5" w:firstLine="720"/>
        <w:rPr>
          <w:i/>
          <w:sz w:val="24"/>
        </w:rPr>
      </w:pPr>
      <w:r>
        <w:rPr>
          <w:i/>
          <w:sz w:val="24"/>
          <w:lang w:val="ru-RU"/>
        </w:rPr>
        <w:t>д</w:t>
      </w:r>
      <w:proofErr w:type="spellStart"/>
      <w:r w:rsidR="00D951D9" w:rsidRPr="00912A45">
        <w:rPr>
          <w:i/>
          <w:sz w:val="24"/>
        </w:rPr>
        <w:t>ипломатическим</w:t>
      </w:r>
      <w:proofErr w:type="spellEnd"/>
      <w:r w:rsidR="00D951D9" w:rsidRPr="00912A45">
        <w:rPr>
          <w:i/>
          <w:sz w:val="24"/>
        </w:rPr>
        <w:t xml:space="preserve"> представительствам и консульским учреждениям иностранных государств, представительствам и органам международных организаций и межгосударственных образований; </w:t>
      </w:r>
    </w:p>
    <w:p w:rsidR="006863C2" w:rsidRDefault="00D951D9">
      <w:pPr>
        <w:spacing w:after="59" w:line="236" w:lineRule="auto"/>
        <w:ind w:left="14" w:right="-5" w:firstLine="720"/>
        <w:rPr>
          <w:i/>
          <w:sz w:val="24"/>
        </w:rPr>
      </w:pPr>
      <w:r w:rsidRPr="00912A45">
        <w:rPr>
          <w:i/>
          <w:sz w:val="24"/>
        </w:rPr>
        <w:t xml:space="preserve">специализированным учебно-спортивным учреждениям профсоюзов, финансируемым за счет средств государственного социального страхования; </w:t>
      </w:r>
    </w:p>
    <w:p w:rsidR="006863C2" w:rsidRDefault="00D951D9">
      <w:pPr>
        <w:spacing w:after="59" w:line="236" w:lineRule="auto"/>
        <w:ind w:left="14" w:right="-5" w:firstLine="720"/>
        <w:rPr>
          <w:i/>
          <w:sz w:val="24"/>
        </w:rPr>
      </w:pPr>
      <w:r w:rsidRPr="00912A45">
        <w:rPr>
          <w:i/>
          <w:sz w:val="24"/>
        </w:rPr>
        <w:t xml:space="preserve">научным организациям; </w:t>
      </w:r>
    </w:p>
    <w:p w:rsidR="006863C2" w:rsidRDefault="00D951D9">
      <w:pPr>
        <w:spacing w:after="59" w:line="236" w:lineRule="auto"/>
        <w:ind w:left="14" w:right="-5" w:firstLine="720"/>
        <w:rPr>
          <w:i/>
          <w:sz w:val="24"/>
        </w:rPr>
      </w:pPr>
      <w:r w:rsidRPr="00912A45">
        <w:rPr>
          <w:i/>
          <w:sz w:val="24"/>
        </w:rPr>
        <w:t xml:space="preserve">научно-технологическим паркам; </w:t>
      </w:r>
    </w:p>
    <w:p w:rsidR="006863C2" w:rsidRDefault="00D951D9">
      <w:pPr>
        <w:spacing w:after="59" w:line="236" w:lineRule="auto"/>
        <w:ind w:left="14" w:right="-5" w:firstLine="720"/>
        <w:rPr>
          <w:i/>
          <w:sz w:val="24"/>
        </w:rPr>
      </w:pPr>
      <w:r w:rsidRPr="00912A45">
        <w:rPr>
          <w:i/>
          <w:sz w:val="24"/>
        </w:rPr>
        <w:t xml:space="preserve">центрам трансфера технологий; </w:t>
      </w:r>
    </w:p>
    <w:p w:rsidR="005B5970" w:rsidRPr="00912A45" w:rsidRDefault="00D951D9">
      <w:pPr>
        <w:spacing w:after="59" w:line="236" w:lineRule="auto"/>
        <w:ind w:left="14" w:right="-5" w:firstLine="720"/>
        <w:rPr>
          <w:i/>
        </w:rPr>
      </w:pPr>
      <w:r w:rsidRPr="00912A45">
        <w:rPr>
          <w:i/>
          <w:sz w:val="24"/>
        </w:rPr>
        <w:t>организациям культуры.</w:t>
      </w:r>
    </w:p>
    <w:p w:rsidR="005B5970" w:rsidRPr="006863C2" w:rsidRDefault="00D951D9">
      <w:pPr>
        <w:spacing w:after="4" w:line="227" w:lineRule="auto"/>
        <w:ind w:left="28" w:right="-5" w:firstLine="710"/>
        <w:rPr>
          <w:b/>
        </w:rPr>
      </w:pPr>
      <w:r w:rsidRPr="006863C2">
        <w:rPr>
          <w:b/>
          <w:sz w:val="32"/>
        </w:rPr>
        <w:t>Бюджетными организациями в уведомлении 1 в обязательном порядке заполняются следующие графы:</w:t>
      </w:r>
    </w:p>
    <w:p w:rsidR="005B5970" w:rsidRDefault="00EF4389">
      <w:pPr>
        <w:spacing w:after="32"/>
        <w:ind w:left="28" w:right="4"/>
      </w:pPr>
      <w:r>
        <w:rPr>
          <w:lang w:val="ru-RU"/>
        </w:rPr>
        <w:t>«</w:t>
      </w:r>
      <w:r w:rsidR="00D951D9">
        <w:t>Код инспекции МНС (управления (отдела) по работе с плательщиками) по месту нахождения земельного участка</w:t>
      </w:r>
      <w:r w:rsidR="006462E0">
        <w:rPr>
          <w:lang w:val="ru-RU"/>
        </w:rPr>
        <w:t xml:space="preserve">» - </w:t>
      </w:r>
      <w:r w:rsidR="00D951D9">
        <w:t>путем</w:t>
      </w:r>
      <w:r w:rsidR="006462E0">
        <w:rPr>
          <w:lang w:val="ru-RU"/>
        </w:rPr>
        <w:t xml:space="preserve"> </w:t>
      </w:r>
      <w:r w:rsidR="00D951D9">
        <w:t>выбора инспекции МНС из выпадающего меню;</w:t>
      </w:r>
    </w:p>
    <w:p w:rsidR="005B5970" w:rsidRDefault="00D951D9">
      <w:pPr>
        <w:ind w:left="28" w:right="4"/>
      </w:pPr>
      <w:r>
        <w:t>«Кадастровый номер земельного участка</w:t>
      </w:r>
      <w:r w:rsidR="006462E0">
        <w:rPr>
          <w:lang w:val="ru-RU"/>
        </w:rPr>
        <w:t>»</w:t>
      </w:r>
      <w:r>
        <w:t xml:space="preserve">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”0”;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Общая площадь земельного участка,</w:t>
      </w:r>
      <w:r>
        <w:rPr>
          <w:lang w:val="ru-RU"/>
        </w:rPr>
        <w:t xml:space="preserve"> га»</w:t>
      </w:r>
      <w:r w:rsidR="00D951D9">
        <w:t xml:space="preserve">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="00D951D9">
        <w:t>правоудостоверяющего</w:t>
      </w:r>
      <w:proofErr w:type="spellEnd"/>
      <w:r w:rsidR="00D951D9">
        <w:t xml:space="preserve"> документа) с точностью пять знаков после запятой;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Площадь части земельного участка,</w:t>
      </w:r>
      <w:r>
        <w:rPr>
          <w:lang w:val="ru-RU"/>
        </w:rPr>
        <w:t xml:space="preserve"> га»</w:t>
      </w:r>
      <w:r w:rsidR="00D951D9">
        <w:t xml:space="preserve"> - указывается площадь земельного участка, приходящаяся на площадь сданных в аренду </w:t>
      </w:r>
      <w:proofErr w:type="spellStart"/>
      <w:r w:rsidR="00D951D9">
        <w:t>капстроений</w:t>
      </w:r>
      <w:proofErr w:type="spellEnd"/>
      <w:r w:rsidR="00D951D9">
        <w:t>. Заполняется графа с точностью пять знаков после запятой;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Категория земель</w:t>
      </w:r>
      <w:r>
        <w:rPr>
          <w:lang w:val="ru-RU"/>
        </w:rPr>
        <w:t xml:space="preserve">» - </w:t>
      </w:r>
      <w:r w:rsidR="00D951D9">
        <w:t>путем</w:t>
      </w:r>
      <w:r>
        <w:rPr>
          <w:lang w:val="ru-RU"/>
        </w:rPr>
        <w:t xml:space="preserve"> </w:t>
      </w:r>
      <w:r w:rsidR="00D951D9">
        <w:t>выбора категории земель из выпадающего меню;</w:t>
      </w:r>
    </w:p>
    <w:p w:rsidR="005B5970" w:rsidRDefault="00D951D9">
      <w:pPr>
        <w:ind w:left="28" w:right="4"/>
      </w:pPr>
      <w:r>
        <w:t xml:space="preserve">«Функциональное использование части земельного участка, указанной в графе </w:t>
      </w:r>
      <w:r w:rsidR="006462E0">
        <w:rPr>
          <w:lang w:val="ru-RU"/>
        </w:rPr>
        <w:t>«</w:t>
      </w:r>
      <w:r>
        <w:t>Площадь части земельного участка,</w:t>
      </w:r>
      <w:r w:rsidR="006462E0">
        <w:rPr>
          <w:lang w:val="ru-RU"/>
        </w:rPr>
        <w:t xml:space="preserve"> га»</w:t>
      </w:r>
      <w:r>
        <w:t xml:space="preserve"> (виды </w:t>
      </w:r>
      <w:r>
        <w:lastRenderedPageBreak/>
        <w:t>оценочных зон)» - путем выбора функционального использования (вида оценочной зоны) из выпадающего меню;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Квартал (кварталы), за который исчисляется земельный налог</w:t>
      </w:r>
      <w:r>
        <w:rPr>
          <w:lang w:val="ru-RU"/>
        </w:rPr>
        <w:t>» -п</w:t>
      </w:r>
      <w:proofErr w:type="spellStart"/>
      <w:r w:rsidR="00D951D9">
        <w:t>утем</w:t>
      </w:r>
      <w:proofErr w:type="spellEnd"/>
      <w:r w:rsidR="00D951D9">
        <w:t xml:space="preserve"> выбора номеров кварталов, за которые исчисляется земельный налог в 2023 году.</w:t>
      </w:r>
    </w:p>
    <w:p w:rsidR="005B5970" w:rsidRDefault="00D951D9">
      <w:pPr>
        <w:spacing w:after="4" w:line="227" w:lineRule="auto"/>
        <w:ind w:left="28" w:right="-5" w:firstLine="710"/>
      </w:pPr>
      <w:r w:rsidRPr="006462E0">
        <w:rPr>
          <w:b/>
          <w:sz w:val="32"/>
        </w:rPr>
        <w:t>При отсутствии информации о кадастровом номере земельного участка обязательно</w:t>
      </w:r>
      <w:r>
        <w:rPr>
          <w:sz w:val="32"/>
        </w:rPr>
        <w:t xml:space="preserve"> заполняются следующие графы: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Дата решения о предоставлении земельного участка</w:t>
      </w:r>
      <w:r>
        <w:rPr>
          <w:lang w:val="ru-RU"/>
        </w:rPr>
        <w:t>»</w:t>
      </w:r>
      <w:r w:rsidR="00D951D9">
        <w:t xml:space="preserve"> - заполняется в формате ХХ.ХХ.ХХХХ•,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Место нахождения земельного участка (адрес)</w:t>
      </w:r>
      <w:r>
        <w:rPr>
          <w:lang w:val="ru-RU"/>
        </w:rPr>
        <w:t>»</w:t>
      </w:r>
      <w:r w:rsidR="00D951D9">
        <w:t xml:space="preserve"> - заполняется адрес в текстовом формате.</w:t>
      </w:r>
    </w:p>
    <w:p w:rsidR="006462E0" w:rsidRDefault="00D951D9" w:rsidP="006462E0">
      <w:pPr>
        <w:spacing w:after="0"/>
        <w:ind w:left="28" w:right="4"/>
      </w:pPr>
      <w:r>
        <w:t xml:space="preserve">Бюджетные организации в этом уведомлении могут (но не обязаны) указать и информацию о применении: </w:t>
      </w:r>
    </w:p>
    <w:p w:rsidR="006462E0" w:rsidRDefault="006462E0" w:rsidP="006462E0">
      <w:pPr>
        <w:spacing w:after="0"/>
        <w:ind w:left="28" w:right="4"/>
      </w:pPr>
      <w:r>
        <w:rPr>
          <w:lang w:val="ru-RU"/>
        </w:rPr>
        <w:t>л</w:t>
      </w:r>
      <w:proofErr w:type="spellStart"/>
      <w:r w:rsidR="00D951D9">
        <w:t>ьгот</w:t>
      </w:r>
      <w:proofErr w:type="spellEnd"/>
      <w:r w:rsidR="00D951D9">
        <w:t xml:space="preserve"> по земельному налогу; </w:t>
      </w:r>
    </w:p>
    <w:p w:rsidR="006462E0" w:rsidRDefault="00D951D9" w:rsidP="006462E0">
      <w:pPr>
        <w:spacing w:after="0"/>
        <w:ind w:left="28" w:right="4"/>
      </w:pPr>
      <w:r>
        <w:t>увеличенных (уменьшенных) ставок земельного налога в соответствии с решениями областных Советов депутатов или по их поручению местных Советов депутатов базового территориального уровня и Минского городского Совета депутатов (далее - местные Советы депутатов) отдельным категориям плательщиков;</w:t>
      </w:r>
    </w:p>
    <w:p w:rsidR="005B5970" w:rsidRDefault="00D951D9" w:rsidP="006462E0">
      <w:pPr>
        <w:spacing w:after="0"/>
        <w:ind w:left="28" w:right="4"/>
      </w:pPr>
      <w:r>
        <w:t>пониженных коэффициентов к годовой ставке земельного налога, установленных в размерах 0,2 — 0,8.</w:t>
      </w:r>
    </w:p>
    <w:p w:rsidR="006462E0" w:rsidRDefault="00D951D9">
      <w:pPr>
        <w:ind w:left="28" w:right="4"/>
      </w:pPr>
      <w:r>
        <w:t xml:space="preserve">1.2. </w:t>
      </w:r>
      <w:r w:rsidRPr="006462E0">
        <w:rPr>
          <w:b/>
        </w:rPr>
        <w:t>Организациями (за исключением бюджетных)</w:t>
      </w:r>
      <w:r>
        <w:t xml:space="preserve"> в уведомлении 1 в обязательном порядке заполняется информация о земельных участках, части которых имеют разное функциональное использование (разные виды оценочных зон) и разные ставки налога. </w:t>
      </w:r>
    </w:p>
    <w:p w:rsidR="005B5970" w:rsidRDefault="00D951D9">
      <w:pPr>
        <w:ind w:left="28" w:right="4"/>
      </w:pPr>
      <w:r>
        <w:t>Подлежит заполнению информация:</w:t>
      </w:r>
    </w:p>
    <w:p w:rsidR="006462E0" w:rsidRDefault="00D951D9">
      <w:pPr>
        <w:ind w:left="28" w:right="4"/>
      </w:pPr>
      <w:r>
        <w:t>о вновь предоставленных в 2023 году земельных участках;</w:t>
      </w:r>
    </w:p>
    <w:p w:rsidR="005B5970" w:rsidRDefault="00D951D9">
      <w:pPr>
        <w:ind w:left="28" w:right="4"/>
      </w:pPr>
      <w:r>
        <w:t>о земельных участках, в отношении которых изменилось функциональное использование (виды оценочных зон) и ставки налога в 2023 году по сравнению с 2022 годом.</w:t>
      </w:r>
    </w:p>
    <w:p w:rsidR="005B5970" w:rsidRDefault="00D951D9">
      <w:pPr>
        <w:ind w:left="28" w:right="4"/>
      </w:pPr>
      <w:r>
        <w:t>В этом случае информация заполняется отдельными строками по каждой части земельного участка, относящейся к разному функциональному использованию (разным видам оценочных зон) и облагаемой по разным ставкам налога.</w:t>
      </w:r>
    </w:p>
    <w:p w:rsidR="005B5970" w:rsidRDefault="00D951D9">
      <w:pPr>
        <w:spacing w:after="4" w:line="227" w:lineRule="auto"/>
        <w:ind w:left="28" w:right="-5" w:firstLine="710"/>
      </w:pPr>
      <w:r>
        <w:rPr>
          <w:sz w:val="32"/>
        </w:rPr>
        <w:t xml:space="preserve">Для этого </w:t>
      </w:r>
      <w:r w:rsidRPr="006462E0">
        <w:rPr>
          <w:b/>
          <w:sz w:val="32"/>
        </w:rPr>
        <w:t>в обязательном порядке заполняются следующие графы</w:t>
      </w:r>
      <w:r>
        <w:rPr>
          <w:sz w:val="32"/>
        </w:rPr>
        <w:t>: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Код инспекции МНС (управления (отдела) по работе с плательщиками) по месту нахождения земельного участка</w:t>
      </w:r>
      <w:r>
        <w:rPr>
          <w:lang w:val="ru-RU"/>
        </w:rPr>
        <w:t>» -</w:t>
      </w:r>
      <w:r w:rsidR="00D951D9">
        <w:t xml:space="preserve"> путем выбора инспекции МНС из выпадающего меню;</w:t>
      </w:r>
    </w:p>
    <w:p w:rsidR="005B5970" w:rsidRDefault="00D951D9">
      <w:pPr>
        <w:ind w:left="28" w:right="4"/>
      </w:pPr>
      <w:r>
        <w:t>«Кадастровый номер земельного участка</w:t>
      </w:r>
      <w:r w:rsidR="006462E0">
        <w:rPr>
          <w:lang w:val="ru-RU"/>
        </w:rPr>
        <w:t xml:space="preserve">» - </w:t>
      </w:r>
      <w:r>
        <w:t xml:space="preserve">при наличии кадастрового номера земельного участка графа заполняется в виде числа, состоящего из </w:t>
      </w:r>
      <w:r>
        <w:lastRenderedPageBreak/>
        <w:t>18 цифр, при отсутствии кадастрового номера земельного участка в графе проставляется цифра ”0”;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Общая площадь земельного участка,</w:t>
      </w:r>
      <w:r>
        <w:rPr>
          <w:lang w:val="ru-RU"/>
        </w:rPr>
        <w:t xml:space="preserve"> га»</w:t>
      </w:r>
      <w:r w:rsidR="00D951D9">
        <w:t xml:space="preserve">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="00D951D9">
        <w:t>правоудостоверяющего</w:t>
      </w:r>
      <w:proofErr w:type="spellEnd"/>
      <w:r w:rsidR="00D951D9">
        <w:t xml:space="preserve"> документа) с точностью пять знаков после запятой;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Площадь части земельного участка,</w:t>
      </w:r>
      <w:r>
        <w:rPr>
          <w:lang w:val="ru-RU"/>
        </w:rPr>
        <w:t xml:space="preserve"> га»</w:t>
      </w:r>
      <w:r w:rsidR="00D951D9">
        <w:t xml:space="preserve"> - указывается площадь земельного участка, приходящаяся на каждую часть земельного участка, имеющую соответствующее функциональное использование (вид оценочной зоны) и (или) облагаемую по разным ставкам.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Категория земель</w:t>
      </w:r>
      <w:r>
        <w:rPr>
          <w:lang w:val="ru-RU"/>
        </w:rPr>
        <w:t>» -</w:t>
      </w:r>
      <w:r w:rsidR="00D951D9">
        <w:t xml:space="preserve"> путем выбора категории земель из выпадающего меню;</w:t>
      </w:r>
    </w:p>
    <w:p w:rsidR="005B5970" w:rsidRDefault="00D951D9">
      <w:pPr>
        <w:ind w:left="28" w:right="4"/>
      </w:pPr>
      <w:r>
        <w:t xml:space="preserve">«Функциональное использование части земельного участка, указанной в графе </w:t>
      </w:r>
      <w:r w:rsidR="006462E0">
        <w:rPr>
          <w:lang w:val="ru-RU"/>
        </w:rPr>
        <w:t>«</w:t>
      </w:r>
      <w:r>
        <w:t>Площадь части земельного участка,</w:t>
      </w:r>
      <w:r w:rsidR="006462E0">
        <w:rPr>
          <w:lang w:val="ru-RU"/>
        </w:rPr>
        <w:t xml:space="preserve"> га»</w:t>
      </w:r>
      <w:r>
        <w:t xml:space="preserve"> (виды оценочных зон)» - путем выбора функционального использования (вида оценочной зоны) из выпадающего меню;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Квартал (кварталы), за который исчисляется земельный налог</w:t>
      </w:r>
      <w:r>
        <w:rPr>
          <w:lang w:val="ru-RU"/>
        </w:rPr>
        <w:t xml:space="preserve">» - </w:t>
      </w:r>
      <w:r w:rsidR="00D951D9">
        <w:t>путем выбора номеров кварталов, за которые исчисляется земельный налог в 2023 году;</w:t>
      </w:r>
    </w:p>
    <w:p w:rsidR="005B5970" w:rsidRDefault="00D951D9">
      <w:pPr>
        <w:spacing w:after="4" w:line="227" w:lineRule="auto"/>
        <w:ind w:left="28" w:right="-5" w:firstLine="710"/>
      </w:pPr>
      <w:r w:rsidRPr="006462E0">
        <w:rPr>
          <w:b/>
          <w:sz w:val="32"/>
        </w:rPr>
        <w:t>При отсутствии информации о кадастровом номере земельного участка обязательно</w:t>
      </w:r>
      <w:r>
        <w:rPr>
          <w:sz w:val="32"/>
        </w:rPr>
        <w:t xml:space="preserve"> заполняются следующие графы: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Дата решения о предоставлении земельного участка</w:t>
      </w:r>
      <w:r>
        <w:rPr>
          <w:lang w:val="ru-RU"/>
        </w:rPr>
        <w:t>»</w:t>
      </w:r>
      <w:r w:rsidR="00D951D9">
        <w:t xml:space="preserve"> - заполняется в формате ХХ.ХХ.ХХХХ•,</w:t>
      </w:r>
    </w:p>
    <w:p w:rsidR="005B5970" w:rsidRDefault="006462E0">
      <w:pPr>
        <w:ind w:left="28" w:right="4"/>
      </w:pPr>
      <w:r>
        <w:rPr>
          <w:lang w:val="ru-RU"/>
        </w:rPr>
        <w:t>«</w:t>
      </w:r>
      <w:r w:rsidR="00D951D9">
        <w:t>Место нахождения земельного участка (адрес)</w:t>
      </w:r>
      <w:r>
        <w:rPr>
          <w:lang w:val="ru-RU"/>
        </w:rPr>
        <w:t xml:space="preserve">» </w:t>
      </w:r>
      <w:r w:rsidR="00D951D9">
        <w:t>- заполняется адрес в текстовом формате.</w:t>
      </w:r>
    </w:p>
    <w:p w:rsidR="00C868B0" w:rsidRDefault="00D951D9" w:rsidP="00C868B0">
      <w:pPr>
        <w:spacing w:after="0"/>
        <w:ind w:left="28" w:right="4"/>
      </w:pPr>
      <w:r>
        <w:t xml:space="preserve">Организации в этом уведомлении могут (но не обязаны) указать и информацию о применении: </w:t>
      </w:r>
    </w:p>
    <w:p w:rsidR="00C868B0" w:rsidRDefault="00D951D9" w:rsidP="00C868B0">
      <w:pPr>
        <w:spacing w:after="0"/>
        <w:ind w:left="28" w:right="4"/>
      </w:pPr>
      <w:r>
        <w:t xml:space="preserve">льгот по земельному налогу; </w:t>
      </w:r>
    </w:p>
    <w:p w:rsidR="00C868B0" w:rsidRDefault="00D951D9" w:rsidP="00C868B0">
      <w:pPr>
        <w:spacing w:after="0"/>
        <w:ind w:left="28" w:right="4"/>
      </w:pPr>
      <w:r>
        <w:t xml:space="preserve">увеличенных (уменьшенных) ставок земельного налога в соответствии с решениями местных Советов депутатов отдельным категориям плательщиков; </w:t>
      </w:r>
    </w:p>
    <w:p w:rsidR="005B5970" w:rsidRDefault="00D951D9">
      <w:pPr>
        <w:spacing w:after="352"/>
        <w:ind w:left="28" w:right="4"/>
      </w:pPr>
      <w:r>
        <w:t>пониженных коэффициентов к годовой ставке земельного налога, установленных в размерах 0,2 0,8.</w:t>
      </w:r>
    </w:p>
    <w:p w:rsidR="005B5970" w:rsidRPr="00C868B0" w:rsidRDefault="00D951D9">
      <w:pPr>
        <w:spacing w:after="318" w:line="227" w:lineRule="auto"/>
        <w:ind w:left="28" w:right="-5" w:firstLine="710"/>
        <w:rPr>
          <w:b/>
        </w:rPr>
      </w:pPr>
      <w:r>
        <w:rPr>
          <w:sz w:val="32"/>
        </w:rPr>
        <w:t xml:space="preserve">1.3. </w:t>
      </w:r>
      <w:r w:rsidRPr="00C868B0">
        <w:rPr>
          <w:b/>
          <w:sz w:val="32"/>
        </w:rPr>
        <w:t>Заполнение уведомления 1 организациями, у которых отсутствует обязательная для заполнения информация.</w:t>
      </w:r>
    </w:p>
    <w:p w:rsidR="005B5970" w:rsidRDefault="00D951D9">
      <w:pPr>
        <w:ind w:left="28" w:right="4"/>
      </w:pPr>
      <w:r>
        <w:t xml:space="preserve">1.3.1 Организации в уведомлении 1 </w:t>
      </w:r>
      <w:r w:rsidRPr="00C868B0">
        <w:rPr>
          <w:b/>
        </w:rPr>
        <w:t>вправе (но не обязаны)</w:t>
      </w:r>
      <w:r>
        <w:t xml:space="preserve"> заполнить информацию о земельных участках, в отношении которых применяются </w:t>
      </w:r>
      <w:r w:rsidRPr="00C868B0">
        <w:rPr>
          <w:b/>
        </w:rPr>
        <w:t>льготы</w:t>
      </w:r>
      <w:r>
        <w:t xml:space="preserve"> по земельному налогу.</w:t>
      </w:r>
    </w:p>
    <w:p w:rsidR="005B5970" w:rsidRDefault="00D951D9">
      <w:pPr>
        <w:spacing w:after="4" w:line="227" w:lineRule="auto"/>
        <w:ind w:left="28" w:right="-5" w:firstLine="710"/>
        <w:rPr>
          <w:b/>
          <w:sz w:val="32"/>
        </w:rPr>
      </w:pPr>
      <w:r>
        <w:rPr>
          <w:sz w:val="32"/>
        </w:rPr>
        <w:t xml:space="preserve">Для этого </w:t>
      </w:r>
      <w:r w:rsidRPr="00C868B0">
        <w:rPr>
          <w:b/>
          <w:sz w:val="32"/>
        </w:rPr>
        <w:t>в обязательном порядке заполняются следующие графы:</w:t>
      </w:r>
    </w:p>
    <w:p w:rsidR="005B5970" w:rsidRDefault="00C868B0" w:rsidP="00C868B0">
      <w:pPr>
        <w:spacing w:after="4" w:line="227" w:lineRule="auto"/>
        <w:ind w:left="28" w:right="-5" w:firstLine="710"/>
      </w:pPr>
      <w:r>
        <w:rPr>
          <w:lang w:val="ru-RU"/>
        </w:rPr>
        <w:lastRenderedPageBreak/>
        <w:t>«Код и</w:t>
      </w:r>
      <w:proofErr w:type="spellStart"/>
      <w:r w:rsidR="00D951D9">
        <w:t>нспекции</w:t>
      </w:r>
      <w:proofErr w:type="spellEnd"/>
      <w:r w:rsidR="00D951D9">
        <w:t xml:space="preserve"> МНС (управления (отдела) по работе с</w:t>
      </w:r>
      <w:r>
        <w:rPr>
          <w:lang w:val="ru-RU"/>
        </w:rPr>
        <w:t xml:space="preserve"> </w:t>
      </w:r>
      <w:r w:rsidR="00D951D9">
        <w:t>плательщиками) по месту нахождения земельного участка</w:t>
      </w:r>
      <w:r>
        <w:rPr>
          <w:lang w:val="ru-RU"/>
        </w:rPr>
        <w:t xml:space="preserve">» - </w:t>
      </w:r>
      <w:r w:rsidR="00D951D9">
        <w:t>путем выбора инспекции МНС из выпадающего меню;</w:t>
      </w:r>
    </w:p>
    <w:p w:rsidR="005B5970" w:rsidRDefault="00D951D9">
      <w:pPr>
        <w:ind w:left="28" w:right="4"/>
      </w:pPr>
      <w:r>
        <w:t>«Кадастровый номер земельного участка</w:t>
      </w:r>
      <w:r w:rsidR="00C868B0">
        <w:rPr>
          <w:lang w:val="ru-RU"/>
        </w:rPr>
        <w:t>» -</w:t>
      </w:r>
      <w:r>
        <w:t xml:space="preserve">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”0”;</w:t>
      </w:r>
    </w:p>
    <w:p w:rsidR="005B5970" w:rsidRDefault="00C868B0">
      <w:pPr>
        <w:spacing w:after="28"/>
        <w:ind w:left="28" w:right="4"/>
      </w:pPr>
      <w:r>
        <w:rPr>
          <w:lang w:val="ru-RU"/>
        </w:rPr>
        <w:t>«</w:t>
      </w:r>
      <w:r w:rsidR="00D951D9">
        <w:t>Общая площадь земельного участка,</w:t>
      </w:r>
      <w:r>
        <w:rPr>
          <w:lang w:val="ru-RU"/>
        </w:rPr>
        <w:t xml:space="preserve"> га» </w:t>
      </w:r>
      <w:r w:rsidR="00D951D9">
        <w:t>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="00D951D9">
        <w:t>правоудостоверяющего</w:t>
      </w:r>
      <w:proofErr w:type="spellEnd"/>
      <w:r w:rsidR="00D951D9">
        <w:t xml:space="preserve"> документа) с точностью пять знаков после запятой;</w:t>
      </w:r>
    </w:p>
    <w:p w:rsidR="005B5970" w:rsidRDefault="00C868B0">
      <w:pPr>
        <w:ind w:left="28" w:right="4"/>
      </w:pPr>
      <w:r>
        <w:rPr>
          <w:lang w:val="ru-RU"/>
        </w:rPr>
        <w:t>«</w:t>
      </w:r>
      <w:r w:rsidR="00D951D9">
        <w:t>Категория земель</w:t>
      </w:r>
      <w:r>
        <w:rPr>
          <w:lang w:val="ru-RU"/>
        </w:rPr>
        <w:t>» -</w:t>
      </w:r>
      <w:r w:rsidR="00D951D9">
        <w:t xml:space="preserve"> путем выбора категории земель из выпадающего меню;</w:t>
      </w:r>
    </w:p>
    <w:p w:rsidR="005B5970" w:rsidRDefault="00C868B0">
      <w:pPr>
        <w:spacing w:after="29"/>
        <w:ind w:left="28" w:right="4"/>
      </w:pPr>
      <w:r>
        <w:rPr>
          <w:lang w:val="ru-RU"/>
        </w:rPr>
        <w:t>«</w:t>
      </w:r>
      <w:r w:rsidR="00D951D9">
        <w:t>Площадь земельного участка (части земельного участка), подлежащая освобождению от земельного налога, га» - указывается площадь земельного участка (части земельного участка), которая подлежит освобождению. Заполняется графа с точностью пять знаков после запятой;</w:t>
      </w:r>
    </w:p>
    <w:p w:rsidR="005B5970" w:rsidRDefault="00C868B0">
      <w:pPr>
        <w:ind w:left="28" w:right="4"/>
      </w:pPr>
      <w:r>
        <w:rPr>
          <w:lang w:val="ru-RU"/>
        </w:rPr>
        <w:t>«</w:t>
      </w:r>
      <w:r w:rsidR="00D951D9">
        <w:t>Содержание льготы с указанием абзаца, подпункта, пункта, статьи, даты принятия, номера и вида правового акта, которым она установлена</w:t>
      </w:r>
      <w:r>
        <w:rPr>
          <w:lang w:val="ru-RU"/>
        </w:rPr>
        <w:t>» -</w:t>
      </w:r>
      <w:r w:rsidR="00D951D9">
        <w:t xml:space="preserve"> путем выбора соответствующей льготы из выпадающего меню;</w:t>
      </w:r>
    </w:p>
    <w:p w:rsidR="005B5970" w:rsidRDefault="00C868B0">
      <w:pPr>
        <w:spacing w:after="28"/>
        <w:ind w:left="28" w:right="4"/>
      </w:pPr>
      <w:r>
        <w:rPr>
          <w:lang w:val="ru-RU"/>
        </w:rPr>
        <w:t>«</w:t>
      </w:r>
      <w:r w:rsidR="00D951D9">
        <w:t>Квартал (кварталы), за который применяется льгота</w:t>
      </w:r>
      <w:r>
        <w:rPr>
          <w:lang w:val="ru-RU"/>
        </w:rPr>
        <w:t>» -</w:t>
      </w:r>
      <w:r w:rsidR="00D951D9">
        <w:t xml:space="preserve"> путем выбора номеров кварталов, за которые применяется льгота по земельному налогу в 2023 году.</w:t>
      </w:r>
    </w:p>
    <w:p w:rsidR="005B5970" w:rsidRDefault="00D951D9">
      <w:pPr>
        <w:spacing w:after="30" w:line="227" w:lineRule="auto"/>
        <w:ind w:left="28" w:right="-5" w:firstLine="710"/>
      </w:pPr>
      <w:r w:rsidRPr="00C868B0">
        <w:rPr>
          <w:b/>
          <w:sz w:val="32"/>
        </w:rPr>
        <w:t>При отсутствии информации о кадастровом номере земельного участка обязательно</w:t>
      </w:r>
      <w:r>
        <w:rPr>
          <w:sz w:val="32"/>
        </w:rPr>
        <w:t xml:space="preserve"> заполняются следующие графы:</w:t>
      </w:r>
    </w:p>
    <w:p w:rsidR="005B5970" w:rsidRDefault="00C868B0">
      <w:pPr>
        <w:ind w:left="28" w:right="4"/>
      </w:pPr>
      <w:r>
        <w:rPr>
          <w:lang w:val="ru-RU"/>
        </w:rPr>
        <w:t>«</w:t>
      </w:r>
      <w:r w:rsidR="00D951D9">
        <w:t>Дата решения о предоставлении земельного участка</w:t>
      </w:r>
      <w:r>
        <w:rPr>
          <w:lang w:val="ru-RU"/>
        </w:rPr>
        <w:t>»</w:t>
      </w:r>
      <w:r w:rsidR="00D951D9">
        <w:t xml:space="preserve"> - заполняется в формате ХХ.ХХ.ХХХХ;</w:t>
      </w:r>
    </w:p>
    <w:p w:rsidR="005B5970" w:rsidRDefault="00C868B0">
      <w:pPr>
        <w:ind w:left="28" w:right="4"/>
      </w:pPr>
      <w:r>
        <w:rPr>
          <w:lang w:val="ru-RU"/>
        </w:rPr>
        <w:t>«</w:t>
      </w:r>
      <w:r w:rsidR="00D951D9">
        <w:t>Место нахождения земельного участка (адрес)</w:t>
      </w:r>
      <w:r>
        <w:rPr>
          <w:lang w:val="ru-RU"/>
        </w:rPr>
        <w:t>»</w:t>
      </w:r>
      <w:r w:rsidR="00D951D9">
        <w:t xml:space="preserve"> - заполняется адрес в текстовом формате.</w:t>
      </w:r>
    </w:p>
    <w:p w:rsidR="005B5970" w:rsidRDefault="00D951D9">
      <w:pPr>
        <w:ind w:left="28" w:right="4"/>
      </w:pPr>
      <w:r>
        <w:t>Организации в этом уведомлении могут (но не обязаны) указать и информацию о применении в отношении земельных участков, включенных в уведомление 1 :</w:t>
      </w:r>
    </w:p>
    <w:p w:rsidR="00C868B0" w:rsidRDefault="00D951D9" w:rsidP="00C868B0">
      <w:pPr>
        <w:spacing w:after="0"/>
        <w:ind w:left="28" w:right="4"/>
      </w:pPr>
      <w:r>
        <w:t xml:space="preserve">увеличенных (уменьшенных) ставок земельного налога в соответствии с решениями местных Советов депутатов отдельным категориям плательщиков; </w:t>
      </w:r>
    </w:p>
    <w:p w:rsidR="005B5970" w:rsidRDefault="00D951D9">
      <w:pPr>
        <w:spacing w:after="356"/>
        <w:ind w:left="28" w:right="4"/>
      </w:pPr>
      <w:r>
        <w:t>пониженных коэффициентов к годовой ставке земельного налога, установленных в размерах 0,2 — 0,8.</w:t>
      </w:r>
    </w:p>
    <w:p w:rsidR="005B5970" w:rsidRPr="00C868B0" w:rsidRDefault="00D951D9" w:rsidP="00C868B0">
      <w:pPr>
        <w:ind w:left="28" w:right="4"/>
        <w:rPr>
          <w:b/>
          <w:szCs w:val="30"/>
        </w:rPr>
      </w:pPr>
      <w:r>
        <w:t xml:space="preserve">1.3.2. Организации в уведомлении 1 вправе (но не обязаны) заполнить информацию о земельных участках, в отношении которых установлены </w:t>
      </w:r>
      <w:r w:rsidRPr="00C868B0">
        <w:rPr>
          <w:b/>
        </w:rPr>
        <w:t xml:space="preserve">увеличенные (уменьшенные) ставки земельного налога </w:t>
      </w:r>
      <w:r w:rsidRPr="00C868B0">
        <w:rPr>
          <w:b/>
          <w:szCs w:val="30"/>
        </w:rPr>
        <w:t>в</w:t>
      </w:r>
      <w:r w:rsidR="00C868B0" w:rsidRPr="00C868B0">
        <w:rPr>
          <w:b/>
          <w:szCs w:val="30"/>
          <w:lang w:val="ru-RU"/>
        </w:rPr>
        <w:t xml:space="preserve"> </w:t>
      </w:r>
      <w:r w:rsidRPr="00C868B0">
        <w:rPr>
          <w:b/>
          <w:szCs w:val="30"/>
        </w:rPr>
        <w:t xml:space="preserve">соответствии </w:t>
      </w:r>
      <w:r w:rsidRPr="00C868B0">
        <w:rPr>
          <w:b/>
          <w:szCs w:val="30"/>
        </w:rPr>
        <w:lastRenderedPageBreak/>
        <w:t>с решениями местных Советов депутатов отдельным категориям плательщиков.</w:t>
      </w:r>
    </w:p>
    <w:p w:rsidR="005B5970" w:rsidRDefault="00D951D9">
      <w:pPr>
        <w:spacing w:after="4" w:line="227" w:lineRule="auto"/>
        <w:ind w:left="28" w:right="-5" w:firstLine="710"/>
        <w:rPr>
          <w:b/>
          <w:szCs w:val="30"/>
        </w:rPr>
      </w:pPr>
      <w:r w:rsidRPr="00C868B0">
        <w:rPr>
          <w:szCs w:val="30"/>
        </w:rPr>
        <w:t xml:space="preserve">Для этого </w:t>
      </w:r>
      <w:r w:rsidRPr="00FF4B33">
        <w:rPr>
          <w:b/>
          <w:szCs w:val="30"/>
        </w:rPr>
        <w:t>в обязательном порядке заполняются следующие графы:</w:t>
      </w:r>
    </w:p>
    <w:p w:rsidR="005B5970" w:rsidRDefault="00FF4B33" w:rsidP="00FF4B33">
      <w:pPr>
        <w:spacing w:after="4" w:line="227" w:lineRule="auto"/>
        <w:ind w:left="28" w:right="-5" w:firstLine="710"/>
      </w:pPr>
      <w:r>
        <w:rPr>
          <w:szCs w:val="30"/>
          <w:lang w:val="ru-RU"/>
        </w:rPr>
        <w:t xml:space="preserve">«Код </w:t>
      </w:r>
      <w:r w:rsidR="00D951D9">
        <w:t>инспекции МНС (управления (отдела) по работе с плательщиками) по месту нахождения земельного участка</w:t>
      </w:r>
      <w:r>
        <w:rPr>
          <w:lang w:val="ru-RU"/>
        </w:rPr>
        <w:t xml:space="preserve">» - </w:t>
      </w:r>
      <w:r w:rsidR="00D951D9">
        <w:t>путем выбора инспекции МНС из выпадающего меню;</w:t>
      </w:r>
    </w:p>
    <w:p w:rsidR="005B5970" w:rsidRDefault="00D951D9">
      <w:pPr>
        <w:ind w:left="28" w:right="4"/>
      </w:pPr>
      <w:r>
        <w:t>«Кадастровый номер земельного участка</w:t>
      </w:r>
      <w:r w:rsidR="00FF4B33">
        <w:rPr>
          <w:lang w:val="ru-RU"/>
        </w:rPr>
        <w:t xml:space="preserve">» - </w:t>
      </w:r>
      <w:r>
        <w:t>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”0”;</w:t>
      </w:r>
    </w:p>
    <w:p w:rsidR="005B5970" w:rsidRDefault="00FF4B33">
      <w:pPr>
        <w:ind w:left="28" w:right="4"/>
      </w:pPr>
      <w:r>
        <w:rPr>
          <w:lang w:val="ru-RU"/>
        </w:rPr>
        <w:t>«</w:t>
      </w:r>
      <w:r w:rsidR="00D951D9">
        <w:t>Общая площадь земельного участка,</w:t>
      </w:r>
      <w:r>
        <w:rPr>
          <w:lang w:val="ru-RU"/>
        </w:rPr>
        <w:t xml:space="preserve"> га»</w:t>
      </w:r>
      <w:r w:rsidR="00D951D9">
        <w:t xml:space="preserve">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="00D951D9">
        <w:t>правоудостоверяющего</w:t>
      </w:r>
      <w:proofErr w:type="spellEnd"/>
      <w:r w:rsidR="00D951D9">
        <w:t xml:space="preserve"> документа) с точностью пять знаков после запятой;</w:t>
      </w:r>
    </w:p>
    <w:p w:rsidR="005B5970" w:rsidRDefault="005C6529">
      <w:pPr>
        <w:spacing w:after="46"/>
        <w:ind w:left="28" w:right="4"/>
      </w:pPr>
      <w:r>
        <w:rPr>
          <w:lang w:val="ru-RU"/>
        </w:rPr>
        <w:t>«</w:t>
      </w:r>
      <w:r w:rsidR="00D951D9">
        <w:t>Категория земель</w:t>
      </w:r>
      <w:r>
        <w:rPr>
          <w:lang w:val="ru-RU"/>
        </w:rPr>
        <w:t>» -</w:t>
      </w:r>
      <w:r w:rsidR="00D951D9">
        <w:t xml:space="preserve"> путем выбора категории земель из выпадающего меню;</w:t>
      </w:r>
    </w:p>
    <w:p w:rsidR="005B5970" w:rsidRDefault="005C6529">
      <w:pPr>
        <w:ind w:left="28" w:right="4"/>
      </w:pPr>
      <w:r>
        <w:rPr>
          <w:lang w:val="ru-RU"/>
        </w:rPr>
        <w:t>«</w:t>
      </w:r>
      <w:r w:rsidR="00D951D9">
        <w:t>Квартал (кварталы), за который исчисляется земельный налог</w:t>
      </w:r>
      <w:r>
        <w:rPr>
          <w:lang w:val="ru-RU"/>
        </w:rPr>
        <w:t>» -</w:t>
      </w:r>
      <w:r w:rsidR="00D951D9">
        <w:t>путем выбора номеров кварталов, за которые исчисляется земельный налог в 2023 году с учетом увеличения (уменьшения) ставок земельного налога;</w:t>
      </w:r>
    </w:p>
    <w:p w:rsidR="005B5970" w:rsidRDefault="005C6529">
      <w:pPr>
        <w:ind w:left="28" w:right="4"/>
      </w:pPr>
      <w:r>
        <w:rPr>
          <w:lang w:val="ru-RU"/>
        </w:rPr>
        <w:t>«</w:t>
      </w:r>
      <w:r w:rsidR="00D951D9">
        <w:t>Увеличение (уменьшение) ставки земельного налога</w:t>
      </w:r>
      <w:r>
        <w:rPr>
          <w:lang w:val="ru-RU"/>
        </w:rPr>
        <w:t>»</w:t>
      </w:r>
      <w:r w:rsidR="00D951D9">
        <w:t xml:space="preserve"> - указывается увеличение (уменьшение) ставки земельного налога в соответствии с решениями местных Советов депутатов в виде коэффициента. Заполняется графа с точностью четыре знака после запятой. </w:t>
      </w:r>
      <w:r w:rsidR="00D951D9" w:rsidRPr="005C6529">
        <w:rPr>
          <w:i/>
        </w:rPr>
        <w:t xml:space="preserve">Например, если решением местных Советов Депутатов в отношении категории плательщиков - организаций уменьшена ставка земельного налога в 2 раза, то в </w:t>
      </w:r>
      <w:r>
        <w:rPr>
          <w:i/>
          <w:lang w:val="ru-RU"/>
        </w:rPr>
        <w:t>д</w:t>
      </w:r>
      <w:r w:rsidR="00D951D9" w:rsidRPr="005C6529">
        <w:rPr>
          <w:i/>
        </w:rPr>
        <w:t xml:space="preserve">анной графе </w:t>
      </w:r>
      <w:r>
        <w:rPr>
          <w:i/>
          <w:lang w:val="ru-RU"/>
        </w:rPr>
        <w:t>д</w:t>
      </w:r>
      <w:proofErr w:type="spellStart"/>
      <w:r w:rsidR="00D951D9" w:rsidRPr="005C6529">
        <w:rPr>
          <w:i/>
        </w:rPr>
        <w:t>олжен</w:t>
      </w:r>
      <w:proofErr w:type="spellEnd"/>
      <w:r w:rsidR="00D951D9" w:rsidRPr="005C6529">
        <w:rPr>
          <w:i/>
        </w:rPr>
        <w:t xml:space="preserve"> быть проставлен коэффициент в виде «0,5000».</w:t>
      </w:r>
    </w:p>
    <w:p w:rsidR="005B5970" w:rsidRDefault="00D951D9">
      <w:pPr>
        <w:spacing w:after="4" w:line="227" w:lineRule="auto"/>
        <w:ind w:left="28" w:right="-5" w:firstLine="710"/>
      </w:pPr>
      <w:r w:rsidRPr="005C6529">
        <w:rPr>
          <w:b/>
          <w:sz w:val="32"/>
        </w:rPr>
        <w:t>При отсутствии информации о кадастровом номере земельного участка обязательно</w:t>
      </w:r>
      <w:r>
        <w:rPr>
          <w:sz w:val="32"/>
        </w:rPr>
        <w:t xml:space="preserve"> заполняются следующие графы:</w:t>
      </w:r>
    </w:p>
    <w:p w:rsidR="005B5970" w:rsidRDefault="005C6529">
      <w:pPr>
        <w:ind w:left="28" w:right="4"/>
      </w:pPr>
      <w:r>
        <w:rPr>
          <w:lang w:val="ru-RU"/>
        </w:rPr>
        <w:t>«</w:t>
      </w:r>
      <w:r w:rsidR="00D951D9">
        <w:t>Дата решения о предоставлении земельного участка</w:t>
      </w:r>
      <w:r>
        <w:rPr>
          <w:lang w:val="ru-RU"/>
        </w:rPr>
        <w:t>»</w:t>
      </w:r>
      <w:r w:rsidR="00D951D9">
        <w:t xml:space="preserve"> - заполняется в формате ХХ.ХХ.ХХХХ•,</w:t>
      </w:r>
    </w:p>
    <w:p w:rsidR="005B5970" w:rsidRDefault="005C6529">
      <w:pPr>
        <w:ind w:left="28" w:right="4"/>
      </w:pPr>
      <w:r>
        <w:rPr>
          <w:lang w:val="ru-RU"/>
        </w:rPr>
        <w:t>«</w:t>
      </w:r>
      <w:r w:rsidR="00D951D9">
        <w:t>Место нахождения земельного участка (адрес)</w:t>
      </w:r>
      <w:r>
        <w:rPr>
          <w:lang w:val="ru-RU"/>
        </w:rPr>
        <w:t>»</w:t>
      </w:r>
      <w:r w:rsidR="00D951D9">
        <w:t xml:space="preserve"> - заполняется адрес в текстовом формате.</w:t>
      </w:r>
    </w:p>
    <w:p w:rsidR="005C6529" w:rsidRDefault="00D951D9">
      <w:pPr>
        <w:ind w:left="28" w:right="4"/>
      </w:pPr>
      <w:r>
        <w:t xml:space="preserve">Организации в этом уведомлении могут (но не обязаны) указать и информацию о применении: </w:t>
      </w:r>
    </w:p>
    <w:p w:rsidR="005C6529" w:rsidRDefault="00D951D9">
      <w:pPr>
        <w:ind w:left="28" w:right="4"/>
      </w:pPr>
      <w:r>
        <w:t xml:space="preserve">льгот по земельному налогу; </w:t>
      </w:r>
    </w:p>
    <w:p w:rsidR="005B5970" w:rsidRDefault="00D951D9">
      <w:pPr>
        <w:ind w:left="28" w:right="4"/>
      </w:pPr>
      <w:r>
        <w:t>пониженных коэффициентов к годовой ставке земельного налога, установленных в размерах 0,2 — 0,8.</w:t>
      </w:r>
    </w:p>
    <w:p w:rsidR="005B5970" w:rsidRDefault="00D951D9">
      <w:pPr>
        <w:ind w:left="28" w:right="4"/>
      </w:pPr>
      <w:r>
        <w:t xml:space="preserve">1.3.3. Организации в уведомлении 1 вправе (но не обязаны) заполнить информацию о земельных участках, в отношении которых организации вправе применить </w:t>
      </w:r>
      <w:r w:rsidRPr="005C6529">
        <w:rPr>
          <w:b/>
        </w:rPr>
        <w:t>пониженные коэффициенты к годовой ставке земельного налога, установленные в размерах 0,2 — 0,8.</w:t>
      </w:r>
    </w:p>
    <w:p w:rsidR="005B5970" w:rsidRDefault="00D951D9">
      <w:pPr>
        <w:spacing w:after="4" w:line="227" w:lineRule="auto"/>
        <w:ind w:left="28" w:right="-5" w:firstLine="710"/>
        <w:rPr>
          <w:b/>
          <w:sz w:val="32"/>
        </w:rPr>
      </w:pPr>
      <w:r>
        <w:rPr>
          <w:sz w:val="32"/>
        </w:rPr>
        <w:lastRenderedPageBreak/>
        <w:t xml:space="preserve">Для этого </w:t>
      </w:r>
      <w:r w:rsidRPr="005C6529">
        <w:rPr>
          <w:b/>
          <w:sz w:val="32"/>
        </w:rPr>
        <w:t>в обязательном порядке заполняются следующие графы:</w:t>
      </w:r>
    </w:p>
    <w:p w:rsidR="005B5970" w:rsidRDefault="00DC469F" w:rsidP="00DC469F">
      <w:pPr>
        <w:spacing w:after="4" w:line="227" w:lineRule="auto"/>
        <w:ind w:left="28" w:right="-5" w:firstLine="710"/>
      </w:pPr>
      <w:r w:rsidRPr="00DC469F">
        <w:rPr>
          <w:lang w:val="ru-RU"/>
        </w:rPr>
        <w:t>«Код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ин</w:t>
      </w:r>
      <w:r w:rsidR="00D951D9">
        <w:t>спекции</w:t>
      </w:r>
      <w:proofErr w:type="spellEnd"/>
      <w:r w:rsidR="00D951D9">
        <w:t xml:space="preserve"> МНС (управления (отдела) по работе с плательщиками) по месту нахождения земельного участка</w:t>
      </w:r>
      <w:r>
        <w:rPr>
          <w:lang w:val="ru-RU"/>
        </w:rPr>
        <w:t>» -</w:t>
      </w:r>
      <w:r w:rsidR="00D951D9">
        <w:tab/>
        <w:t>путем выбора инспекции МНС из выпадающего меню;</w:t>
      </w:r>
    </w:p>
    <w:p w:rsidR="005B5970" w:rsidRDefault="00D951D9">
      <w:pPr>
        <w:ind w:left="28" w:right="4"/>
      </w:pPr>
      <w:r>
        <w:t>«Кадастровый номер земельного участка</w:t>
      </w:r>
      <w:r w:rsidR="00DC469F">
        <w:rPr>
          <w:lang w:val="ru-RU"/>
        </w:rPr>
        <w:t>» -</w:t>
      </w:r>
      <w:r>
        <w:t xml:space="preserve">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”0”;</w:t>
      </w:r>
    </w:p>
    <w:p w:rsidR="005B5970" w:rsidRDefault="00DC469F">
      <w:pPr>
        <w:ind w:left="28" w:right="4"/>
      </w:pPr>
      <w:r>
        <w:rPr>
          <w:lang w:val="ru-RU"/>
        </w:rPr>
        <w:t>«</w:t>
      </w:r>
      <w:r w:rsidR="00D951D9">
        <w:t>Общая площадь земельного участка,</w:t>
      </w:r>
      <w:r>
        <w:rPr>
          <w:lang w:val="ru-RU"/>
        </w:rPr>
        <w:t xml:space="preserve"> га» </w:t>
      </w:r>
      <w:r w:rsidR="00D951D9">
        <w:t>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="00D951D9">
        <w:t>правоудостоверяющего</w:t>
      </w:r>
      <w:proofErr w:type="spellEnd"/>
      <w:r w:rsidR="00D951D9">
        <w:t xml:space="preserve"> документа) с точностью пять знаков после запятой;</w:t>
      </w:r>
    </w:p>
    <w:p w:rsidR="005B5970" w:rsidRDefault="00DC469F">
      <w:pPr>
        <w:ind w:left="28" w:right="4"/>
      </w:pPr>
      <w:r>
        <w:rPr>
          <w:lang w:val="ru-RU"/>
        </w:rPr>
        <w:t>«</w:t>
      </w:r>
      <w:r w:rsidR="00D951D9">
        <w:t>Площадь части земельного участка,</w:t>
      </w:r>
      <w:r>
        <w:rPr>
          <w:lang w:val="ru-RU"/>
        </w:rPr>
        <w:t xml:space="preserve"> га» </w:t>
      </w:r>
      <w:r w:rsidR="00D951D9">
        <w:t>- указывается площадь земельного участка, приходящаяся на каждую часть земельного участка, по которой применяется пониженный коэффициент к годовой ставке земельного налога. Информация по каждой такой части заполняется отдельной строкой. Графа заполняется с точностью пять знаков после запятой.</w:t>
      </w:r>
    </w:p>
    <w:p w:rsidR="005B5970" w:rsidRDefault="00DC469F">
      <w:pPr>
        <w:ind w:left="28" w:right="4"/>
      </w:pPr>
      <w:r>
        <w:rPr>
          <w:lang w:val="ru-RU"/>
        </w:rPr>
        <w:t>«</w:t>
      </w:r>
      <w:r w:rsidR="00D951D9">
        <w:t>Категория земель</w:t>
      </w:r>
      <w:r>
        <w:rPr>
          <w:lang w:val="ru-RU"/>
        </w:rPr>
        <w:t>» -</w:t>
      </w:r>
      <w:r w:rsidR="00D951D9">
        <w:t xml:space="preserve"> путем выбора категории земель из выпадающего меню;</w:t>
      </w:r>
    </w:p>
    <w:p w:rsidR="005B5970" w:rsidRDefault="00D951D9">
      <w:pPr>
        <w:spacing w:after="33"/>
        <w:ind w:left="28" w:right="4"/>
      </w:pPr>
      <w:r>
        <w:t>«Функциональное использование части земельного участка, указанной в графе</w:t>
      </w:r>
      <w:r w:rsidR="00DC469F">
        <w:rPr>
          <w:lang w:val="ru-RU"/>
        </w:rPr>
        <w:t xml:space="preserve"> «</w:t>
      </w:r>
      <w:r>
        <w:t>Площадь части земельного участка,</w:t>
      </w:r>
      <w:r w:rsidR="00DC469F">
        <w:rPr>
          <w:lang w:val="ru-RU"/>
        </w:rPr>
        <w:t>га»</w:t>
      </w:r>
      <w:r>
        <w:t xml:space="preserve"> (виды оценочных зон)» - путем выбора функционального использования (вида оценочной зоны) из выпадающего меню;</w:t>
      </w:r>
    </w:p>
    <w:p w:rsidR="005B5970" w:rsidRDefault="00DC469F">
      <w:pPr>
        <w:ind w:left="28" w:right="4"/>
      </w:pPr>
      <w:r>
        <w:rPr>
          <w:lang w:val="ru-RU"/>
        </w:rPr>
        <w:t>«</w:t>
      </w:r>
      <w:r w:rsidR="00D951D9">
        <w:t>Квартал (кварталы), за который исчисляется земельный налог</w:t>
      </w:r>
      <w:r>
        <w:rPr>
          <w:lang w:val="ru-RU"/>
        </w:rPr>
        <w:t xml:space="preserve">» - </w:t>
      </w:r>
      <w:r w:rsidR="00D951D9">
        <w:t>путем выбора номеров кварталов, за которые исчисляется земельный налог в 2023 году с учетом пониженного коэффициента (0,2 0,8) к годовой ставке земельного налога;</w:t>
      </w:r>
    </w:p>
    <w:p w:rsidR="005B5970" w:rsidRDefault="00D951D9">
      <w:pPr>
        <w:ind w:left="28" w:right="4"/>
      </w:pPr>
      <w:r>
        <w:t xml:space="preserve">«Коэффициент к годовой ставке земельного налога (доля единицы)» </w:t>
      </w:r>
      <w:r w:rsidR="00DC469F">
        <w:rPr>
          <w:noProof/>
          <w:lang w:val="ru-RU"/>
        </w:rPr>
        <w:t>-</w:t>
      </w:r>
      <w:r>
        <w:t xml:space="preserve"> указывается в долях единицы пониженный коэффициент к годовой ставке земельного налога в размерах 0,2 — 0,8.</w:t>
      </w:r>
    </w:p>
    <w:p w:rsidR="005B5970" w:rsidRPr="00DC469F" w:rsidRDefault="00D951D9">
      <w:pPr>
        <w:spacing w:after="4" w:line="227" w:lineRule="auto"/>
        <w:ind w:left="28" w:right="-5" w:firstLine="710"/>
        <w:rPr>
          <w:b/>
        </w:rPr>
      </w:pPr>
      <w:r w:rsidRPr="00DC469F">
        <w:rPr>
          <w:b/>
          <w:sz w:val="32"/>
        </w:rPr>
        <w:t xml:space="preserve">При отсутствии информации о кадастровом номере земельного участка обязательно </w:t>
      </w:r>
      <w:r w:rsidRPr="00DC469F">
        <w:rPr>
          <w:sz w:val="32"/>
        </w:rPr>
        <w:t>заполняются следующие графы:</w:t>
      </w:r>
    </w:p>
    <w:p w:rsidR="005B5970" w:rsidRDefault="00DC469F">
      <w:pPr>
        <w:ind w:left="28" w:right="4"/>
      </w:pPr>
      <w:r>
        <w:rPr>
          <w:lang w:val="ru-RU"/>
        </w:rPr>
        <w:t>«</w:t>
      </w:r>
      <w:r w:rsidR="00D951D9">
        <w:t>Дата решения о предоставлении земельного участка</w:t>
      </w:r>
      <w:r>
        <w:rPr>
          <w:lang w:val="ru-RU"/>
        </w:rPr>
        <w:t>»</w:t>
      </w:r>
      <w:r w:rsidR="00D951D9">
        <w:t xml:space="preserve"> - заполняется в формате ХХ.ХХ.ХХХХ•,</w:t>
      </w:r>
    </w:p>
    <w:p w:rsidR="005B5970" w:rsidRDefault="00DC469F">
      <w:pPr>
        <w:ind w:left="28" w:right="4"/>
      </w:pPr>
      <w:r>
        <w:rPr>
          <w:lang w:val="ru-RU"/>
        </w:rPr>
        <w:t>«</w:t>
      </w:r>
      <w:r w:rsidR="00D951D9">
        <w:t>Место нахождения земельного участка (адрес)</w:t>
      </w:r>
      <w:r>
        <w:rPr>
          <w:lang w:val="ru-RU"/>
        </w:rPr>
        <w:t>»</w:t>
      </w:r>
      <w:r w:rsidR="00D951D9">
        <w:t xml:space="preserve"> - заполняется адрес в текстовом формате.</w:t>
      </w:r>
    </w:p>
    <w:p w:rsidR="00DC469F" w:rsidRDefault="00D951D9" w:rsidP="00DC469F">
      <w:pPr>
        <w:spacing w:after="0"/>
        <w:ind w:left="28" w:right="4"/>
      </w:pPr>
      <w:r>
        <w:t xml:space="preserve">Организации в этом уведомлении могут (но не обязаны) указать и информацию о применении: </w:t>
      </w:r>
    </w:p>
    <w:p w:rsidR="00DC469F" w:rsidRDefault="00D951D9" w:rsidP="00DC469F">
      <w:pPr>
        <w:spacing w:after="0"/>
        <w:ind w:left="28" w:right="4"/>
      </w:pPr>
      <w:r>
        <w:t xml:space="preserve">льгот по земельному налогу; </w:t>
      </w:r>
    </w:p>
    <w:p w:rsidR="005B5970" w:rsidRDefault="00D951D9">
      <w:pPr>
        <w:spacing w:after="352"/>
        <w:ind w:left="28" w:right="4"/>
      </w:pPr>
      <w:r>
        <w:lastRenderedPageBreak/>
        <w:t>увеличенных (уменьшенных) ставок земельного налога в соответствии с решениями местных Советов депутатов отдельным категориям плательщиков.</w:t>
      </w:r>
    </w:p>
    <w:p w:rsidR="005B5970" w:rsidRDefault="00D951D9">
      <w:pPr>
        <w:spacing w:after="4" w:line="227" w:lineRule="auto"/>
        <w:ind w:left="28" w:right="-5" w:firstLine="710"/>
      </w:pPr>
      <w:r>
        <w:rPr>
          <w:sz w:val="32"/>
        </w:rPr>
        <w:t xml:space="preserve">2. </w:t>
      </w:r>
      <w:r w:rsidRPr="00DC469F">
        <w:rPr>
          <w:b/>
          <w:sz w:val="32"/>
        </w:rPr>
        <w:t>Порядок заполнения уведомления 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«</w:t>
      </w:r>
      <w:proofErr w:type="spellStart"/>
      <w:r w:rsidRPr="00DC469F">
        <w:rPr>
          <w:b/>
          <w:sz w:val="32"/>
        </w:rPr>
        <w:t>Белэнерго</w:t>
      </w:r>
      <w:proofErr w:type="spellEnd"/>
      <w:r w:rsidRPr="00DC469F">
        <w:rPr>
          <w:b/>
          <w:sz w:val="32"/>
        </w:rPr>
        <w:t>»</w:t>
      </w:r>
      <w:r>
        <w:rPr>
          <w:sz w:val="32"/>
        </w:rPr>
        <w:t xml:space="preserve"> (далее — уведомление 2).</w:t>
      </w:r>
    </w:p>
    <w:p w:rsidR="005B5970" w:rsidRDefault="00D951D9">
      <w:pPr>
        <w:spacing w:after="4" w:line="227" w:lineRule="auto"/>
        <w:ind w:left="28" w:right="-5" w:firstLine="710"/>
      </w:pPr>
      <w:r>
        <w:rPr>
          <w:sz w:val="32"/>
          <w:u w:val="single" w:color="000000"/>
        </w:rPr>
        <w:t xml:space="preserve">В уведомлении 2 энергоснабжающие организации, </w:t>
      </w:r>
      <w:r w:rsidRPr="00DC469F">
        <w:rPr>
          <w:b/>
          <w:sz w:val="32"/>
        </w:rPr>
        <w:t>входящие в состав государственного производственного объединения электроэнергетики «</w:t>
      </w:r>
      <w:proofErr w:type="spellStart"/>
      <w:r w:rsidRPr="00DC469F">
        <w:rPr>
          <w:b/>
          <w:sz w:val="32"/>
        </w:rPr>
        <w:t>Белэнерго</w:t>
      </w:r>
      <w:proofErr w:type="spellEnd"/>
      <w:r w:rsidRPr="00DC469F">
        <w:rPr>
          <w:b/>
          <w:sz w:val="32"/>
        </w:rPr>
        <w:t>», в обязательном порядке</w:t>
      </w:r>
      <w:r>
        <w:rPr>
          <w:sz w:val="32"/>
        </w:rPr>
        <w:t xml:space="preserve"> заполняют следующие графы:</w:t>
      </w:r>
    </w:p>
    <w:p w:rsidR="005B5970" w:rsidRDefault="00DC469F">
      <w:pPr>
        <w:ind w:left="28" w:right="4"/>
      </w:pPr>
      <w:r>
        <w:rPr>
          <w:lang w:val="ru-RU"/>
        </w:rPr>
        <w:t>«</w:t>
      </w:r>
      <w:r w:rsidR="00D951D9">
        <w:t>Код инспекции МНС (управления (отдела) по работе с плательщиками) по месту нахождения земельного участка, занятого воздушными линиями электропередачи</w:t>
      </w:r>
      <w:r w:rsidR="00D54580">
        <w:rPr>
          <w:lang w:val="ru-RU"/>
        </w:rPr>
        <w:t>»</w:t>
      </w:r>
      <w:r w:rsidR="00D951D9">
        <w:t xml:space="preserve"> - путем выбора инспекции МНС из выпадающего меню;</w:t>
      </w:r>
    </w:p>
    <w:p w:rsidR="005B5970" w:rsidRDefault="00D54580">
      <w:pPr>
        <w:spacing w:after="46"/>
        <w:ind w:left="28" w:right="4"/>
      </w:pPr>
      <w:r>
        <w:rPr>
          <w:lang w:val="ru-RU"/>
        </w:rPr>
        <w:t>«</w:t>
      </w:r>
      <w:r w:rsidR="00D951D9">
        <w:t>Количество опор,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шт</w:t>
      </w:r>
      <w:proofErr w:type="spellEnd"/>
      <w:r>
        <w:rPr>
          <w:lang w:val="ru-RU"/>
        </w:rPr>
        <w:t>»</w:t>
      </w:r>
      <w:r w:rsidR="00D951D9">
        <w:t xml:space="preserve"> - проставляется количество опор в штуках в целом числовом значении;</w:t>
      </w:r>
    </w:p>
    <w:p w:rsidR="005B5970" w:rsidRDefault="00D54580">
      <w:pPr>
        <w:spacing w:after="324"/>
        <w:ind w:left="28" w:right="4"/>
      </w:pPr>
      <w:r>
        <w:rPr>
          <w:lang w:val="ru-RU"/>
        </w:rPr>
        <w:t>«</w:t>
      </w:r>
      <w:r w:rsidR="00D951D9">
        <w:t>Квартал (кварталы), за который исчисляется земельный налог</w:t>
      </w:r>
      <w:r>
        <w:rPr>
          <w:lang w:val="ru-RU"/>
        </w:rPr>
        <w:t>» -</w:t>
      </w:r>
      <w:r w:rsidR="00D951D9">
        <w:t>путем выбора номеров кварталов, за которые исчисляется земельный налог в 2023 году.</w:t>
      </w:r>
    </w:p>
    <w:p w:rsidR="005B5970" w:rsidRDefault="00D54580">
      <w:pPr>
        <w:spacing w:after="4" w:line="227" w:lineRule="auto"/>
        <w:ind w:left="28" w:right="-5" w:firstLine="710"/>
      </w:pPr>
      <w:r>
        <w:rPr>
          <w:szCs w:val="30"/>
          <w:lang w:val="ru-RU"/>
        </w:rPr>
        <w:t>3</w:t>
      </w:r>
      <w:r w:rsidR="00D951D9" w:rsidRPr="00D54580">
        <w:rPr>
          <w:szCs w:val="30"/>
        </w:rPr>
        <w:t>.</w:t>
      </w:r>
      <w:r w:rsidR="00D951D9">
        <w:rPr>
          <w:sz w:val="32"/>
        </w:rPr>
        <w:t xml:space="preserve"> </w:t>
      </w:r>
      <w:r w:rsidR="00D951D9" w:rsidRPr="00D54580">
        <w:rPr>
          <w:b/>
          <w:szCs w:val="30"/>
        </w:rPr>
        <w:t>Порядок заполнения уведомления 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 (или) передаточных устройств</w:t>
      </w:r>
      <w:r w:rsidR="00D951D9" w:rsidRPr="00D54580">
        <w:rPr>
          <w:szCs w:val="30"/>
        </w:rPr>
        <w:t xml:space="preserve"> (далее </w:t>
      </w:r>
      <w:r>
        <w:rPr>
          <w:noProof/>
          <w:szCs w:val="30"/>
          <w:lang w:val="ru-RU"/>
        </w:rPr>
        <w:t xml:space="preserve">- </w:t>
      </w:r>
      <w:r w:rsidR="00D951D9" w:rsidRPr="00D54580">
        <w:rPr>
          <w:szCs w:val="30"/>
        </w:rPr>
        <w:t xml:space="preserve">уведомление </w:t>
      </w:r>
      <w:r>
        <w:rPr>
          <w:szCs w:val="30"/>
          <w:lang w:val="ru-RU"/>
        </w:rPr>
        <w:t>3</w:t>
      </w:r>
      <w:r w:rsidR="00D951D9" w:rsidRPr="00D54580">
        <w:rPr>
          <w:szCs w:val="30"/>
        </w:rPr>
        <w:t>).</w:t>
      </w:r>
    </w:p>
    <w:p w:rsidR="005B5970" w:rsidRDefault="00D951D9">
      <w:pPr>
        <w:ind w:left="28" w:right="4"/>
      </w:pPr>
      <w:r>
        <w:t xml:space="preserve">Организациями уведомление </w:t>
      </w:r>
      <w:r w:rsidR="00D54580">
        <w:rPr>
          <w:lang w:val="ru-RU"/>
        </w:rPr>
        <w:t>3</w:t>
      </w:r>
      <w:r>
        <w:t xml:space="preserve"> </w:t>
      </w:r>
      <w:r w:rsidRPr="00D54580">
        <w:rPr>
          <w:b/>
        </w:rPr>
        <w:t>в обязательном порядке заполняется, если на земельных участках, являвшихся в 2023 году земельными участками, на которых отсутствуют капитальные строения, в течение 2023 г. принято в эксплуатацию</w:t>
      </w:r>
      <w:r>
        <w:t xml:space="preserve"> сооружение и (или) передаточное устройство, которое являлось последним из возводимых на </w:t>
      </w:r>
      <w:r>
        <w:lastRenderedPageBreak/>
        <w:t>этом земельном участке объектов строительства (за исключением элементов благоустройства).</w:t>
      </w:r>
    </w:p>
    <w:p w:rsidR="005B5970" w:rsidRDefault="00D951D9">
      <w:pPr>
        <w:ind w:left="28" w:right="4"/>
      </w:pPr>
      <w:r>
        <w:t xml:space="preserve">В отношении земельных участков, на которых в 2023 г. принято в эксплуатацию возведенное сооружение и (или) передаточное устройство, не являющее последним из возводимых на этом земельном участке объектов строительства, </w:t>
      </w:r>
      <w:r w:rsidRPr="00D54580">
        <w:rPr>
          <w:b/>
        </w:rPr>
        <w:t>уведомление 1 не заполняется</w:t>
      </w:r>
      <w:r>
        <w:t>.</w:t>
      </w:r>
    </w:p>
    <w:p w:rsidR="005B5970" w:rsidRDefault="00D951D9">
      <w:pPr>
        <w:spacing w:after="4" w:line="227" w:lineRule="auto"/>
        <w:ind w:left="28" w:right="-5" w:firstLine="710"/>
      </w:pPr>
      <w:r>
        <w:rPr>
          <w:sz w:val="32"/>
        </w:rPr>
        <w:t xml:space="preserve">В уведомлении </w:t>
      </w:r>
      <w:r w:rsidR="00D54580">
        <w:rPr>
          <w:sz w:val="32"/>
          <w:lang w:val="ru-RU"/>
        </w:rPr>
        <w:t>3</w:t>
      </w:r>
      <w:r>
        <w:rPr>
          <w:sz w:val="32"/>
        </w:rPr>
        <w:t xml:space="preserve"> организации </w:t>
      </w:r>
      <w:r w:rsidRPr="00D54580">
        <w:rPr>
          <w:b/>
          <w:sz w:val="32"/>
        </w:rPr>
        <w:t>в обязательном порядке заполняют следующие графы: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Код инспекции МНС (управления (отдела) по работе с плательщиками) по месту нахождения земельного участка, занятого воздушными линиями электропередачи</w:t>
      </w:r>
      <w:r>
        <w:rPr>
          <w:lang w:val="ru-RU"/>
        </w:rPr>
        <w:t xml:space="preserve">» </w:t>
      </w:r>
      <w:r w:rsidR="00D951D9">
        <w:t>- путем выбора инспекции МНС из выпадающего меню;</w:t>
      </w:r>
    </w:p>
    <w:p w:rsidR="005B5970" w:rsidRDefault="00D951D9">
      <w:pPr>
        <w:ind w:left="28" w:right="4"/>
      </w:pPr>
      <w:r>
        <w:t>«Кадастровый номер земельного участка</w:t>
      </w:r>
      <w:r w:rsidR="00D54580">
        <w:rPr>
          <w:lang w:val="ru-RU"/>
        </w:rPr>
        <w:t>» -</w:t>
      </w:r>
      <w:r>
        <w:t xml:space="preserve">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”0”;</w:t>
      </w:r>
    </w:p>
    <w:p w:rsidR="005B5970" w:rsidRDefault="00D54580">
      <w:pPr>
        <w:spacing w:after="49"/>
        <w:ind w:left="28" w:right="4"/>
      </w:pPr>
      <w:r>
        <w:rPr>
          <w:lang w:val="ru-RU"/>
        </w:rPr>
        <w:t>«</w:t>
      </w:r>
      <w:r w:rsidR="00D951D9">
        <w:t>Общая площадь земельного участка,</w:t>
      </w:r>
      <w:r>
        <w:rPr>
          <w:lang w:val="ru-RU"/>
        </w:rPr>
        <w:t xml:space="preserve"> га» </w:t>
      </w:r>
      <w:r w:rsidR="00D951D9">
        <w:t>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="00D951D9">
        <w:t>правоудостоверяющего</w:t>
      </w:r>
      <w:proofErr w:type="spellEnd"/>
      <w:r w:rsidR="00D951D9">
        <w:t xml:space="preserve"> документа) с точностью пять знаков после запятой;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Площадь части земельного участка, приходящейся на соответствующее функциональное использование (виды оценочных зон)</w:t>
      </w:r>
      <w:r>
        <w:rPr>
          <w:lang w:val="ru-RU"/>
        </w:rPr>
        <w:t xml:space="preserve"> га» -</w:t>
      </w:r>
      <w:r w:rsidR="00D951D9">
        <w:t xml:space="preserve">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Категория земель</w:t>
      </w:r>
      <w:r>
        <w:rPr>
          <w:lang w:val="ru-RU"/>
        </w:rPr>
        <w:t xml:space="preserve">» - </w:t>
      </w:r>
      <w:r w:rsidR="00D951D9">
        <w:t>путем выбора категории земель из выпадающего меню;</w:t>
      </w:r>
    </w:p>
    <w:p w:rsidR="005B5970" w:rsidRDefault="00D951D9">
      <w:pPr>
        <w:ind w:left="28" w:right="4"/>
      </w:pPr>
      <w:r>
        <w:t xml:space="preserve">«Функциональное использование части земельного участка, указанной в графе </w:t>
      </w:r>
      <w:r w:rsidR="00D54580">
        <w:rPr>
          <w:lang w:val="ru-RU"/>
        </w:rPr>
        <w:t>«</w:t>
      </w:r>
      <w:r>
        <w:t>Площадь части земельного участка, приходящейся на соответствующее функциональное использование (виды оценочных зон), га», (виды оценочных зон)» путем выбора функционального использования (вида оценочной зоны) из выпадающего меню;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Квартал и год, в котором истекает три года</w:t>
      </w:r>
      <w:r>
        <w:rPr>
          <w:lang w:val="ru-RU"/>
        </w:rPr>
        <w:t>»</w:t>
      </w:r>
      <w:r w:rsidR="00D951D9">
        <w:t xml:space="preserve"> - путем выбора номера квартала и соответствующего года, в котором истекает три года. Заполняется в виде Х.ХХХХ, где Х соответствует номеру квартала: I квартал - ” 1”,</w:t>
      </w:r>
      <w:r>
        <w:rPr>
          <w:lang w:val="ru-RU"/>
        </w:rPr>
        <w:t xml:space="preserve"> </w:t>
      </w:r>
      <w:r>
        <w:rPr>
          <w:lang w:val="en-US"/>
        </w:rPr>
        <w:t>II</w:t>
      </w:r>
      <w:r w:rsidR="00D951D9">
        <w:t xml:space="preserve"> квартал - ”2”, III квартал - ”3”, IV квартал - ”4”, а ХХХХ </w:t>
      </w:r>
      <w:r w:rsidR="00D951D9">
        <w:rPr>
          <w:noProof/>
        </w:rPr>
        <w:drawing>
          <wp:inline distT="0" distB="0" distL="0" distR="0">
            <wp:extent cx="100604" cy="9144"/>
            <wp:effectExtent l="0" t="0" r="0" b="0"/>
            <wp:docPr id="20084" name="Picture 20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4" name="Picture 200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1D9">
        <w:t>году;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Квартал и год, в котором принято в эксплуатацию последнее из возводимых сооружений и (или) передаточных устройств</w:t>
      </w:r>
      <w:r>
        <w:rPr>
          <w:lang w:val="ru-RU"/>
        </w:rPr>
        <w:t>»</w:t>
      </w:r>
      <w:r w:rsidR="00D951D9">
        <w:t xml:space="preserve"> - путем выбора номера квартала и соответствующего года, в котором принято в </w:t>
      </w:r>
      <w:r w:rsidR="00D951D9">
        <w:lastRenderedPageBreak/>
        <w:t xml:space="preserve">эксплуатацию последнее из возводимых сооружений и (или) передаточных устройств. Заполняется в виде Х.ХХХХ, где Х соответствует номеру квартала: I квартал - ” 1 ”; II квартал - ”2”; III квартал </w:t>
      </w:r>
      <w:r w:rsidR="00D951D9">
        <w:rPr>
          <w:noProof/>
        </w:rPr>
        <w:drawing>
          <wp:inline distT="0" distB="0" distL="0" distR="0">
            <wp:extent cx="51826" cy="15240"/>
            <wp:effectExtent l="0" t="0" r="0" b="0"/>
            <wp:docPr id="20085" name="Picture 20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5" name="Picture 200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1D9">
        <w:t xml:space="preserve"> ”3”, IV квартал - ”4”, а ХХХХ - году.</w:t>
      </w:r>
    </w:p>
    <w:p w:rsidR="005B5970" w:rsidRDefault="00D951D9">
      <w:pPr>
        <w:spacing w:after="4" w:line="227" w:lineRule="auto"/>
        <w:ind w:left="28" w:right="-5" w:firstLine="710"/>
      </w:pPr>
      <w:r w:rsidRPr="00D54580">
        <w:rPr>
          <w:b/>
          <w:sz w:val="32"/>
        </w:rPr>
        <w:t>При отсутствии информации о кадастровом номере земельного участка обязательно</w:t>
      </w:r>
      <w:r>
        <w:rPr>
          <w:sz w:val="32"/>
        </w:rPr>
        <w:t xml:space="preserve"> заполняются следующие графы: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Дата решения о предоставлении земельного участка</w:t>
      </w:r>
      <w:r>
        <w:rPr>
          <w:lang w:val="ru-RU"/>
        </w:rPr>
        <w:t xml:space="preserve">» </w:t>
      </w:r>
      <w:r w:rsidR="00D951D9">
        <w:t>- заполняется в формате ХХ.ХХ.ХХХХ•,</w:t>
      </w:r>
    </w:p>
    <w:p w:rsidR="005B5970" w:rsidRDefault="00D54580">
      <w:pPr>
        <w:spacing w:after="339"/>
        <w:ind w:left="28" w:right="4"/>
      </w:pPr>
      <w:r>
        <w:rPr>
          <w:lang w:val="ru-RU"/>
        </w:rPr>
        <w:t>«</w:t>
      </w:r>
      <w:r w:rsidR="00D951D9">
        <w:t>Место нахождения земельного участка (адрес)</w:t>
      </w:r>
      <w:r>
        <w:rPr>
          <w:lang w:val="ru-RU"/>
        </w:rPr>
        <w:t>»</w:t>
      </w:r>
      <w:r w:rsidR="00D951D9">
        <w:t xml:space="preserve"> - заполняется адрес в текстовом формате.</w:t>
      </w:r>
    </w:p>
    <w:p w:rsidR="005B5970" w:rsidRDefault="00D951D9">
      <w:pPr>
        <w:spacing w:after="4" w:line="227" w:lineRule="auto"/>
        <w:ind w:left="28" w:right="-5" w:firstLine="710"/>
      </w:pPr>
      <w:r w:rsidRPr="00D54580">
        <w:rPr>
          <w:b/>
          <w:sz w:val="32"/>
        </w:rPr>
        <w:t>4.</w:t>
      </w:r>
      <w:r>
        <w:rPr>
          <w:sz w:val="32"/>
        </w:rPr>
        <w:t xml:space="preserve"> </w:t>
      </w:r>
      <w:r w:rsidRPr="00D54580">
        <w:rPr>
          <w:b/>
          <w:sz w:val="32"/>
        </w:rPr>
        <w:t>Порядок заполнения уведомления о служебных земельных наделах, предоставленных физическим лицам по решению районных исполнительных и распорядительных органов для строительства и 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</w:t>
      </w:r>
      <w:r>
        <w:rPr>
          <w:sz w:val="32"/>
        </w:rPr>
        <w:t xml:space="preserve"> (далее — уведомление 4).</w:t>
      </w:r>
    </w:p>
    <w:p w:rsidR="005B5970" w:rsidRDefault="00D951D9">
      <w:pPr>
        <w:ind w:left="28" w:right="4"/>
      </w:pPr>
      <w:r>
        <w:t xml:space="preserve">Организации в уведомлении 4 </w:t>
      </w:r>
      <w:r w:rsidRPr="00D54580">
        <w:rPr>
          <w:b/>
        </w:rPr>
        <w:t>в обязательном порядке</w:t>
      </w:r>
      <w:r>
        <w:t xml:space="preserve"> заполняют информацию о земельных участках, на которых имеются служебные земельные наделы, предоставленные физическим лицам.</w:t>
      </w:r>
    </w:p>
    <w:p w:rsidR="005B5970" w:rsidRPr="00D54580" w:rsidRDefault="00D951D9">
      <w:pPr>
        <w:spacing w:after="4" w:line="227" w:lineRule="auto"/>
        <w:ind w:left="28" w:right="-5" w:firstLine="710"/>
        <w:rPr>
          <w:b/>
        </w:rPr>
      </w:pPr>
      <w:r>
        <w:rPr>
          <w:sz w:val="32"/>
        </w:rPr>
        <w:t xml:space="preserve">Для этого </w:t>
      </w:r>
      <w:r w:rsidRPr="00D54580">
        <w:rPr>
          <w:b/>
          <w:sz w:val="32"/>
        </w:rPr>
        <w:t>в обязательном порядке заполняются следующие графы: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Код инспекции МНС (управления (отдела) по работе с плательщиками) по месту нахождения земельного участка, занятого воздушными линиями электропередачи</w:t>
      </w:r>
      <w:r>
        <w:rPr>
          <w:lang w:val="ru-RU"/>
        </w:rPr>
        <w:t>»</w:t>
      </w:r>
      <w:r w:rsidR="00D951D9">
        <w:t xml:space="preserve"> - путем выбора инспекции МНС из выпадающего меню;</w:t>
      </w:r>
    </w:p>
    <w:p w:rsidR="005B5970" w:rsidRDefault="00D951D9">
      <w:pPr>
        <w:ind w:left="28" w:right="4"/>
      </w:pPr>
      <w:r>
        <w:t>«Кадастровый номер земельного участка</w:t>
      </w:r>
      <w:r w:rsidR="00D54580">
        <w:rPr>
          <w:lang w:val="ru-RU"/>
        </w:rPr>
        <w:t xml:space="preserve">» - </w:t>
      </w:r>
      <w:r>
        <w:t>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”0”;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Площадь земельного участка (части земельного участка), являющаяся объектом налогообложения земельным налогом, га»</w:t>
      </w:r>
      <w:r>
        <w:rPr>
          <w:lang w:val="ru-RU"/>
        </w:rPr>
        <w:t xml:space="preserve"> -</w:t>
      </w:r>
      <w:r w:rsidR="00D951D9">
        <w:t>заполняется с точностью пять знаков после запятой;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Площадь служебного земельного надела, предоставленного физическому лицу, приходящаяся на соответствующее функциональное использование,</w:t>
      </w:r>
      <w:r>
        <w:rPr>
          <w:lang w:val="ru-RU"/>
        </w:rPr>
        <w:t xml:space="preserve"> га»</w:t>
      </w:r>
      <w:r w:rsidR="00D951D9">
        <w:t xml:space="preserve"> - указывается площадь каждой части земельного участка, приходящаяся на соответствующее функциональное </w:t>
      </w:r>
      <w:r w:rsidR="00D951D9">
        <w:lastRenderedPageBreak/>
        <w:t>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Категория земель</w:t>
      </w:r>
      <w:r>
        <w:rPr>
          <w:lang w:val="ru-RU"/>
        </w:rPr>
        <w:t>» -</w:t>
      </w:r>
      <w:r w:rsidR="00D951D9">
        <w:t xml:space="preserve"> путем выбора категории земель из выпадающего меню;</w:t>
      </w:r>
    </w:p>
    <w:p w:rsidR="005B5970" w:rsidRDefault="00D951D9">
      <w:pPr>
        <w:ind w:left="28" w:right="4"/>
      </w:pPr>
      <w:r>
        <w:t xml:space="preserve">«Функциональное использование части земельного участка, указанной в графе </w:t>
      </w:r>
      <w:r w:rsidR="00D54580">
        <w:rPr>
          <w:lang w:val="ru-RU"/>
        </w:rPr>
        <w:t>«</w:t>
      </w:r>
      <w:r>
        <w:t>Площадь служебного земельного надела, предоставленного физическому лицу, приходящаяся на соответствующее функциональное использование, (виды оценочных зон)</w:t>
      </w:r>
      <w:r w:rsidR="00D54580">
        <w:rPr>
          <w:lang w:val="ru-RU"/>
        </w:rPr>
        <w:t>» -</w:t>
      </w:r>
      <w:r>
        <w:t xml:space="preserve"> путем выбора функционального использования (вида оценочной зоны) из выпадающего меню;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 xml:space="preserve">Квартал (кварталы), в которых при исчислении земельного налога организациями, ведущими лесное хозяйство, из площади земельного участка (части земельного участка), являющейся объектом налогообложения земельным налогом, исключается площадь служебного земельного надела, указанная в графе </w:t>
      </w:r>
      <w:r>
        <w:rPr>
          <w:lang w:val="ru-RU"/>
        </w:rPr>
        <w:t>«</w:t>
      </w:r>
      <w:r w:rsidR="00D951D9">
        <w:t xml:space="preserve">Площадь служебного земельного надела, предоставленного физическому лицу, приходящаяся на соответствующее функциональное использование, </w:t>
      </w:r>
      <w:r>
        <w:rPr>
          <w:lang w:val="ru-RU"/>
        </w:rPr>
        <w:t xml:space="preserve">га» </w:t>
      </w:r>
      <w:r w:rsidR="00D951D9">
        <w:t>- путем выбора номеров кварталов, в которых исключается площадь служебного земельного надела, приходящаяся на соответствующее функциональное использование.</w:t>
      </w:r>
    </w:p>
    <w:p w:rsidR="005B5970" w:rsidRDefault="00D951D9">
      <w:pPr>
        <w:spacing w:after="4" w:line="227" w:lineRule="auto"/>
        <w:ind w:left="28" w:right="-5" w:firstLine="710"/>
      </w:pPr>
      <w:r w:rsidRPr="00D54580">
        <w:rPr>
          <w:b/>
          <w:sz w:val="32"/>
        </w:rPr>
        <w:t>При отсутствии информации о кадастровом номере земельного участка обязательно</w:t>
      </w:r>
      <w:r>
        <w:rPr>
          <w:sz w:val="32"/>
        </w:rPr>
        <w:t xml:space="preserve"> заполняются следующие графы:</w:t>
      </w:r>
    </w:p>
    <w:p w:rsidR="005B5970" w:rsidRDefault="00D54580">
      <w:pPr>
        <w:ind w:left="28" w:right="4"/>
      </w:pPr>
      <w:r>
        <w:rPr>
          <w:lang w:val="ru-RU"/>
        </w:rPr>
        <w:t>«</w:t>
      </w:r>
      <w:r w:rsidR="00D951D9">
        <w:t>Дата решения о предоставлении земельного участка</w:t>
      </w:r>
      <w:r>
        <w:rPr>
          <w:lang w:val="ru-RU"/>
        </w:rPr>
        <w:t>»</w:t>
      </w:r>
      <w:r w:rsidR="00D951D9">
        <w:t xml:space="preserve"> - заполняется в формате ХХ.ХХ.ХХХХ•,</w:t>
      </w:r>
    </w:p>
    <w:p w:rsidR="005B5970" w:rsidRDefault="00D54580">
      <w:pPr>
        <w:spacing w:after="335"/>
        <w:ind w:left="28" w:right="4"/>
      </w:pPr>
      <w:r>
        <w:rPr>
          <w:lang w:val="ru-RU"/>
        </w:rPr>
        <w:t>«</w:t>
      </w:r>
      <w:r w:rsidR="00D951D9">
        <w:t>Место нахождения земельного участка (адрес)</w:t>
      </w:r>
      <w:r>
        <w:rPr>
          <w:lang w:val="ru-RU"/>
        </w:rPr>
        <w:t>»</w:t>
      </w:r>
      <w:r w:rsidR="00D951D9">
        <w:t xml:space="preserve"> - заполняется адрес в текстовом формате.</w:t>
      </w:r>
    </w:p>
    <w:p w:rsidR="005B5970" w:rsidRDefault="00D951D9">
      <w:pPr>
        <w:spacing w:after="4" w:line="227" w:lineRule="auto"/>
        <w:ind w:left="28" w:right="-5" w:firstLine="710"/>
      </w:pPr>
      <w:r w:rsidRPr="00D54580">
        <w:rPr>
          <w:b/>
          <w:sz w:val="32"/>
        </w:rPr>
        <w:t>5. Порядок заполнения уведомления о фактическом использовании земельных участков, предоставленных во временное пользование и своевременно не возвращенных в соответствии с законодательством, самовольно занятых,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</w:t>
      </w:r>
      <w:r>
        <w:rPr>
          <w:sz w:val="32"/>
        </w:rPr>
        <w:t xml:space="preserve"> (далее — уведомление 5).</w:t>
      </w:r>
    </w:p>
    <w:p w:rsidR="005B5970" w:rsidRDefault="00D951D9">
      <w:pPr>
        <w:ind w:left="28" w:right="4"/>
      </w:pPr>
      <w:r>
        <w:t xml:space="preserve">Представление уведомления 5 </w:t>
      </w:r>
      <w:r w:rsidRPr="00D54580">
        <w:rPr>
          <w:b/>
        </w:rPr>
        <w:t>не является обязательным</w:t>
      </w:r>
      <w:r>
        <w:t xml:space="preserve"> для организаций.</w:t>
      </w:r>
    </w:p>
    <w:p w:rsidR="005B5970" w:rsidRPr="00D54580" w:rsidRDefault="00D951D9">
      <w:pPr>
        <w:ind w:left="28" w:right="4"/>
        <w:rPr>
          <w:b/>
        </w:rPr>
      </w:pPr>
      <w:r>
        <w:t xml:space="preserve">При этом, если организацией принято решение о представлении уведомления 5, в нем </w:t>
      </w:r>
      <w:r w:rsidRPr="00D54580">
        <w:rPr>
          <w:b/>
        </w:rPr>
        <w:t>в обязательном порядке заполняются следующие графы:</w:t>
      </w:r>
    </w:p>
    <w:p w:rsidR="005B5970" w:rsidRDefault="00D54580">
      <w:pPr>
        <w:ind w:left="28" w:right="4"/>
      </w:pPr>
      <w:r>
        <w:rPr>
          <w:lang w:val="ru-RU"/>
        </w:rPr>
        <w:lastRenderedPageBreak/>
        <w:t>«</w:t>
      </w:r>
      <w:r w:rsidR="00D951D9">
        <w:t>Код инспекции МНС (управления (отдела) по работе с плательщиками) по месту нахождения земельного участка, занятого воздушными линиями электропередачи</w:t>
      </w:r>
      <w:r>
        <w:rPr>
          <w:lang w:val="ru-RU"/>
        </w:rPr>
        <w:t>»</w:t>
      </w:r>
      <w:r w:rsidR="00D951D9">
        <w:t xml:space="preserve"> - путем выбора инспекции МНС из выпадающего меню;</w:t>
      </w:r>
    </w:p>
    <w:p w:rsidR="005B5970" w:rsidRDefault="00D951D9">
      <w:pPr>
        <w:ind w:left="28" w:right="4"/>
      </w:pPr>
      <w:r>
        <w:t>«Кадастровый номер земельного участка</w:t>
      </w:r>
      <w:r w:rsidR="00D54580">
        <w:rPr>
          <w:lang w:val="ru-RU"/>
        </w:rPr>
        <w:t>» -</w:t>
      </w:r>
      <w:r>
        <w:t xml:space="preserve">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”0”;</w:t>
      </w:r>
    </w:p>
    <w:p w:rsidR="005B5970" w:rsidRDefault="00181E77" w:rsidP="00181E77">
      <w:pPr>
        <w:spacing w:after="7" w:line="241" w:lineRule="auto"/>
        <w:ind w:left="23" w:right="-10" w:firstLine="715"/>
      </w:pPr>
      <w:r>
        <w:rPr>
          <w:lang w:val="ru-RU"/>
        </w:rPr>
        <w:t>«</w:t>
      </w:r>
      <w:r w:rsidR="00D951D9">
        <w:t>Площадь фактически используемого земельного участка, предоставленного во временное пользование и своевременно не возвращенного в соответствии с законодательством, самовольно занятого, а также находящегося в государственной собственности земельного участка, предоставленного в аренду и своевременно не возвращенного,</w:t>
      </w:r>
      <w:r>
        <w:rPr>
          <w:lang w:val="ru-RU"/>
        </w:rPr>
        <w:t xml:space="preserve"> га» - </w:t>
      </w:r>
      <w:r w:rsidR="00D951D9">
        <w:t>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B5970" w:rsidRDefault="00181E77" w:rsidP="00181E77">
      <w:pPr>
        <w:ind w:left="28" w:right="4"/>
      </w:pPr>
      <w:r>
        <w:rPr>
          <w:lang w:val="ru-RU"/>
        </w:rPr>
        <w:t>«</w:t>
      </w:r>
      <w:r w:rsidR="00D951D9">
        <w:t>Категория земель</w:t>
      </w:r>
      <w:r>
        <w:rPr>
          <w:lang w:val="ru-RU"/>
        </w:rPr>
        <w:t xml:space="preserve">» - </w:t>
      </w:r>
      <w:r w:rsidR="00D951D9">
        <w:t>путем выбора категории земель из выпадающего меню;</w:t>
      </w:r>
    </w:p>
    <w:p w:rsidR="005B5970" w:rsidRDefault="00D951D9" w:rsidP="00181E77">
      <w:pPr>
        <w:ind w:left="28" w:right="4"/>
      </w:pPr>
      <w:r>
        <w:t xml:space="preserve">«Функциональное использование площади земельного участка, указанной в графе </w:t>
      </w:r>
      <w:r w:rsidR="00181E77">
        <w:rPr>
          <w:lang w:val="ru-RU"/>
        </w:rPr>
        <w:t>«</w:t>
      </w:r>
      <w:r>
        <w:t>Площадь фактически используемого земельного участка, предоставленного во временное пользование и своевременно не возвращенного в соответствии с законодательством, самовольно занятого, а также находящегося в государственной собственности земельного участка, предоставленного в аренду и своевременно не возвращенного,</w:t>
      </w:r>
      <w:r w:rsidR="00181E77">
        <w:rPr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249986" cy="91440"/>
            <wp:effectExtent l="0" t="0" r="0" b="0"/>
            <wp:docPr id="39878" name="Picture 39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78" name="Picture 398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8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(виды оценочных путем выбора функционального использования (вида оценочной зоны) из выпадающего меню;</w:t>
      </w:r>
    </w:p>
    <w:p w:rsidR="005B5970" w:rsidRDefault="00181E77" w:rsidP="00181E77">
      <w:pPr>
        <w:ind w:left="28" w:right="4"/>
      </w:pPr>
      <w:r>
        <w:rPr>
          <w:lang w:val="ru-RU"/>
        </w:rPr>
        <w:t>«</w:t>
      </w:r>
      <w:r w:rsidR="00D951D9">
        <w:t>Квартал (кварталы), за который исчисляется земельный налог</w:t>
      </w:r>
      <w:r>
        <w:rPr>
          <w:lang w:val="ru-RU"/>
        </w:rPr>
        <w:t>» -</w:t>
      </w:r>
      <w:r w:rsidR="00D951D9">
        <w:t>путем выбора номеров кварталов, за которые исчисляется земельный налог в 2023 году.</w:t>
      </w:r>
    </w:p>
    <w:p w:rsidR="005B5970" w:rsidRPr="00181E77" w:rsidRDefault="00D951D9" w:rsidP="00181E77">
      <w:pPr>
        <w:spacing w:after="4" w:line="227" w:lineRule="auto"/>
        <w:ind w:left="28" w:right="-5" w:firstLine="710"/>
        <w:rPr>
          <w:szCs w:val="30"/>
        </w:rPr>
      </w:pPr>
      <w:r w:rsidRPr="00181E77">
        <w:rPr>
          <w:b/>
          <w:szCs w:val="30"/>
        </w:rPr>
        <w:t>При отсутствии информации о кадастровом номере земельного участка обязательно</w:t>
      </w:r>
      <w:r w:rsidRPr="00181E77">
        <w:rPr>
          <w:szCs w:val="30"/>
        </w:rPr>
        <w:t xml:space="preserve"> заполняются </w:t>
      </w:r>
      <w:bookmarkStart w:id="0" w:name="_GoBack"/>
      <w:bookmarkEnd w:id="0"/>
      <w:r w:rsidRPr="00181E77">
        <w:rPr>
          <w:szCs w:val="30"/>
        </w:rPr>
        <w:t>следующие графы:</w:t>
      </w:r>
    </w:p>
    <w:p w:rsidR="005B5970" w:rsidRPr="00181E77" w:rsidRDefault="00181E77" w:rsidP="00181E77">
      <w:pPr>
        <w:ind w:left="28" w:right="4"/>
        <w:rPr>
          <w:szCs w:val="30"/>
        </w:rPr>
      </w:pPr>
      <w:r>
        <w:rPr>
          <w:szCs w:val="30"/>
          <w:lang w:val="ru-RU"/>
        </w:rPr>
        <w:t>«</w:t>
      </w:r>
      <w:r w:rsidR="00D951D9" w:rsidRPr="00181E77">
        <w:rPr>
          <w:szCs w:val="30"/>
        </w:rPr>
        <w:t>Дата решения о предоставлении земельного участка</w:t>
      </w:r>
      <w:r>
        <w:rPr>
          <w:szCs w:val="30"/>
          <w:lang w:val="ru-RU"/>
        </w:rPr>
        <w:t>»</w:t>
      </w:r>
      <w:r w:rsidR="00D951D9" w:rsidRPr="00181E77">
        <w:rPr>
          <w:szCs w:val="30"/>
        </w:rPr>
        <w:t xml:space="preserve"> - заполняется в формате ХХ.ХХ.ХХХХ•,</w:t>
      </w:r>
    </w:p>
    <w:p w:rsidR="005B5970" w:rsidRPr="00181E77" w:rsidRDefault="00181E77" w:rsidP="00181E77">
      <w:pPr>
        <w:ind w:left="28" w:right="4"/>
        <w:rPr>
          <w:szCs w:val="30"/>
        </w:rPr>
      </w:pPr>
      <w:r>
        <w:rPr>
          <w:szCs w:val="30"/>
          <w:lang w:val="ru-RU"/>
        </w:rPr>
        <w:t>«</w:t>
      </w:r>
      <w:r w:rsidR="00D951D9" w:rsidRPr="00181E77">
        <w:rPr>
          <w:szCs w:val="30"/>
        </w:rPr>
        <w:t>Место нахождения земельного участка (адрес)</w:t>
      </w:r>
      <w:r>
        <w:rPr>
          <w:szCs w:val="30"/>
          <w:lang w:val="ru-RU"/>
        </w:rPr>
        <w:t>»</w:t>
      </w:r>
      <w:r w:rsidR="00D951D9" w:rsidRPr="00181E77">
        <w:rPr>
          <w:szCs w:val="30"/>
        </w:rPr>
        <w:t xml:space="preserve"> - заполняется адрес в текстовом формате.</w:t>
      </w:r>
    </w:p>
    <w:sectPr w:rsidR="005B5970" w:rsidRPr="00181E77">
      <w:pgSz w:w="11906" w:h="16838"/>
      <w:pgMar w:top="1205" w:right="562" w:bottom="1205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02828"/>
    <w:multiLevelType w:val="hybridMultilevel"/>
    <w:tmpl w:val="84B81D3E"/>
    <w:lvl w:ilvl="0" w:tplc="1C6A5D4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F28DCD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4F82E0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D9EB98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4BCE19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9FE6EF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68EC1B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F76609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BB4345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70"/>
    <w:rsid w:val="00181E77"/>
    <w:rsid w:val="005B5970"/>
    <w:rsid w:val="005C6529"/>
    <w:rsid w:val="006462E0"/>
    <w:rsid w:val="006863C2"/>
    <w:rsid w:val="0081199E"/>
    <w:rsid w:val="00912A45"/>
    <w:rsid w:val="00C868B0"/>
    <w:rsid w:val="00D54580"/>
    <w:rsid w:val="00D951D9"/>
    <w:rsid w:val="00DC469F"/>
    <w:rsid w:val="00EF4389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C346"/>
  <w15:docId w15:val="{DF1E9160-CB02-4CB4-A4B8-5003AF42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34" w:lineRule="auto"/>
      <w:ind w:left="34" w:right="10" w:firstLine="70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˜8AL&lt;&gt; 2E&gt;4OI55  2-2-15_03094 &gt;B 08.11.2023 &gt;B ˝8=8AB5@AB2&gt; ?&gt; =0;&gt;30&lt; 8 A1&gt;@0&lt;  5A?C1;8:8 5;0@CAL,  &gt; =0?@02;5=88 ?&gt;@O4:0 (9833882 v1).PDF</vt:lpstr>
    </vt:vector>
  </TitlesOfParts>
  <Company/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˜8AL&lt;&gt; 2E&gt;4OI55  2-2-15_03094 &gt;B 08.11.2023 &gt;B ˝8=8AB5@AB2&gt; ?&gt; =0;&gt;30&lt; 8 A1&gt;@0&lt;  5A?C1;8:8 5;0@CAL,  &gt; =0?@02;5=88 ?&gt;@O4:0 (9833882 v1).PDF</dc:title>
  <dc:subject/>
  <dc:creator>751_Gladkova</dc:creator>
  <cp:keywords/>
  <cp:lastModifiedBy>Гладкова Светлана Дмитриевна</cp:lastModifiedBy>
  <cp:revision>5</cp:revision>
  <dcterms:created xsi:type="dcterms:W3CDTF">2023-11-13T10:48:00Z</dcterms:created>
  <dcterms:modified xsi:type="dcterms:W3CDTF">2023-11-13T13:29:00Z</dcterms:modified>
</cp:coreProperties>
</file>