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ОБЛАСТНОЙ 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ГЛАВНОЕ УПРАВЛЕНИЕ ИДЕОЛОГИЧЕСКОЙ РАБОТЫ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A056EB" w:rsidRDefault="004F0773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4F0773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bookmarkStart w:id="0" w:name="_Hlk166226638"/>
      <w:r w:rsidRPr="004F0773">
        <w:rPr>
          <w:rFonts w:ascii="Times New Roman" w:eastAsia="Calibri" w:hAnsi="Times New Roman" w:cs="Times New Roman"/>
          <w:b/>
          <w:sz w:val="42"/>
          <w:szCs w:val="42"/>
        </w:rPr>
        <w:t xml:space="preserve">ИНФОРМАЦИОННАЯ ГИГИЕНА </w:t>
      </w:r>
    </w:p>
    <w:p w:rsidR="00A056EB" w:rsidRPr="00A056EB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42"/>
          <w:szCs w:val="42"/>
        </w:rPr>
        <w:t>ИЛИ КАК НЕ СТАТЬ ЖЕРТВОЙ ДЕЗИНФОРМАЦИИ</w:t>
      </w:r>
    </w:p>
    <w:bookmarkEnd w:id="0"/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г. Могилев</w:t>
      </w:r>
    </w:p>
    <w:p w:rsidR="00A056EB" w:rsidRPr="00A056EB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ИНФОРМАЦИОННАЯ ГИГИЕНА </w:t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ИЛИ КАК НЕ СТАТЬ ЖЕРТВОЙ ДЕЗИНФОРМАЦИИ</w:t>
      </w: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(основная тема)</w:t>
      </w:r>
    </w:p>
    <w:p w:rsidR="004F0773" w:rsidRPr="004F0773" w:rsidRDefault="004F0773" w:rsidP="003F2A15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Введение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1. Тема ЕДИ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Тема нашего сегодняшнего разговора – на экране. Она, как вы видите, злободневна, волнует и касается фактически каждого.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 xml:space="preserve">А все потому,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мы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 (как и значительная часть человечества)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незаметно для себя не так давно перешли из индустриального общества в информационное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2. Первое цифровое устройство 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Apple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весит 170 гр.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Cs/>
          <w:szCs w:val="28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3. Доступность Интернета для белорусов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4. Белорусы в Сети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 2014 году в Беларуси Интернетом пользовалось 5,7 млн человек, то в 2024 году – уже 8,5 млн (89,5% населения) (для сравнения: по данным агентства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We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are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Social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проникновение Интернета в России составило 90,4%, Казахстане – 92,3%, Польше – 88,1%, Литве – 89%, Латвии – 92,9%, Украине – 79,2%). 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5. Мировая интернет-инфраструктура </w:t>
      </w:r>
    </w:p>
    <w:p w:rsidR="004F0773" w:rsidRPr="004F0773" w:rsidRDefault="004F0773" w:rsidP="003F2A15">
      <w:pPr>
        <w:spacing w:line="300" w:lineRule="exact"/>
        <w:ind w:left="709" w:right="-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такие как мы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сталкиваются с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Ибо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то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6. Человек и объемы информации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z w:val="28"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а картина мира – до ленты новостей в соцсетях.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  <w:t>Слайд 7. «Информационный пузырь»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>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28 мая 2024 г. на Форуме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</w:rPr>
        <w:t>медийного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сообщества в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</w:rPr>
        <w:t>г.Могилеве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Слайд 8. Цитата Главы государства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Правда такова: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интернет-технологии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в Вашингтоне, Лондоне, штаб-квартирах НАТО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9. Англосаксы – владельцы Гугл,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Фейсбук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Твиттер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Вотсап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Кто не хочет деления мира на один золотой миллиард, жирующий в «цивилизованном саду», и на остальные семь, живущие, с их точки зрения, в «диких джунглях».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10. Цитата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Ж.Борреля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про «сад, джунгли и садовников».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по-прежнему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как оно всегда было,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только завернутые в красочные современные оболочки.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. Фейки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Вот теперь мы и подошли с вами к фейкам – к одному из самых опасных явлений современности.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«утки», фейки,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(по оценкам зарубежных экспертов).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11. Что такое фейк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:rsid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клеили голову одноклассницы? Такие 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сейчас стали делать массово с помощью современных технологий.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81618" w:rsidRPr="004F0773" w:rsidRDefault="00681618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12. Главная задача «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»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Главная задача создателей фейка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</w:rPr>
        <w:t>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фейк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не столько притягивает к чему-то, сколько отталкивает от чего-то.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фейку.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»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фейк вызывает у человека только односложные, черно-белые, так называемые «адреналиновые» реакции вовлечения, по типу «бей/беги/кричи».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13 (видеофайл). Пример информационной войны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такими были белорусские фейки с 25-ю зубами, которые якобы оставила на дубинке омоновца некая «изнасилованная Кристина» летом 2020 года.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Или украинская «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инфоБуча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с картинно разложенными на тротуаре то ли трупами, то ли актерами.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миллион других картинок, где, например, вместо российского корабля горит американский эсминец, но получатель это не может либо не хочет проверить.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>» самых разных мастей. В том числе и украинские.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Многие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хочется (особенно молодежи) и друзьям немедленно переслать, и у себя сохранить, и в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соцсетях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запостить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Не думая, не вникая, не переводя, что за текст там могли наложить.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Поэтому, уважаемые товарищи взрослые, «открываем тетрадки» и «пишем» с вами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Pr="004F077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14. Рекомендации для родителей и детей из разных возрастных групп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периодически меняйте пароли;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опасность передачи </w:t>
      </w:r>
      <w:proofErr w:type="spellStart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геоданных</w:t>
      </w:r>
      <w:proofErr w:type="spellEnd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. Д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ети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15. Рекомендации для родителей и детей из разных возрастных групп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(продолжение)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установите родительский контроль;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расскажите о существовании фальшивых рекламных объявлений;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sz w:val="30"/>
          <w:szCs w:val="30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Интернет-хищники или участники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</w:rPr>
        <w:t>кибербуллинга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 (травли) в переписке могут настаивать на личной встрече;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4F0773" w:rsidRPr="00C3363F" w:rsidRDefault="00C3363F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proofErr w:type="spellStart"/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Слайд 16. Информация МВД по профилактике киберпреступлений</w:t>
      </w:r>
    </w:p>
    <w:p w:rsidR="004F0773" w:rsidRP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омните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br/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Будьте неудобными для «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</w:rPr>
        <w:t>».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Борьба и ответственность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</w:t>
      </w:r>
      <w:proofErr w:type="spellStart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вдолгую</w:t>
      </w:r>
      <w:proofErr w:type="spellEnd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Свидетельство тому – данные социологических исследований.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17. Доверие белорусов государственным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Pr="004F07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54,3%</w:t>
      </w: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(в 2022 году – 49,6%), а в сравнении с 2021 годом –  на 15,9% (в 2021 году – 38,4%).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56%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18. Количество зарегистрированных в Беларуси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5,6 млн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Отсюда ясно, что не только наш Совет Министров, но и п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 xml:space="preserve">информация – это полноценное оружие, позволяющее манипулировать массами людей, их настроением и мнением.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фейков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ab/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Слайд 19. Примеры борьбы иностранных государств с фейками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октября 2023 г. в Уголовный кодекс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Республики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серьезное нарушение политической системы или экономики Республики».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ОАЭ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Республике Корея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4F0773" w:rsidRPr="004F0773" w:rsidRDefault="004F0773" w:rsidP="003F2A1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Обратите внимание, как обстоит дело у нас – в 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Республике Беларусь –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источники используются для ее передачи.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  <w:t>Слайд 20. Административная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соответствии с Уголовным кодексом Республики Беларусь. Разнообразие статей говорит нам о том, насколько разнообразными, разноплановыми, </w:t>
      </w:r>
      <w:proofErr w:type="spellStart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разноцелевыми</w:t>
      </w:r>
      <w:proofErr w:type="spellEnd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 и многозадачными могут быть эти самые фейки, о которых мы говорим.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  <w:t>Слайд 21. Уголовная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  <w:lastRenderedPageBreak/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Давайте запомним несколько простых правил, как отличить правду от вымысла и не стать жертвой фейка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F2A15" w:rsidRPr="004F0773" w:rsidRDefault="003F2A15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Слайд 22: Отличия фейка от объективной информации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новость в соцсетях, посмотрите, кто ей поделился; 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23: Отличия фейка от объективной информации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(продолжение)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пост в социальных сетях, проверьте аккаунт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–обращайте внимание на того, кто «</w:t>
      </w:r>
      <w:proofErr w:type="spellStart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репостнул</w:t>
      </w:r>
      <w:proofErr w:type="spellEnd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даже если это ваш друг, убедитесь в том, что он компетентен в том, о чем пишет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(сам был очевидцем события,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экспертом в этой области и т.д.). Следует несколько раз подумать, прежде чем делать репост каких-либо материалов. Помните: если вы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переопубликовали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что-то в своей ленте, то вы тоже берете ответственность за распространение этой информации;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запоминайте информационные ресурсы, которым можно и особенно которым нельзя верить.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autoSpaceDE w:val="0"/>
        <w:autoSpaceDN w:val="0"/>
        <w:adjustRightInd w:val="0"/>
        <w:spacing w:after="120"/>
        <w:ind w:right="-284"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  <w:t xml:space="preserve">Слайд 24. Ограничения доступа к экстремистским материалам в Беларуси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lastRenderedPageBreak/>
        <w:t xml:space="preserve">В 2023 году ограничен доступ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3 388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интернет-ресурсам, в первом полугодии 2024 г. –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1 495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. Из них за распространение экстремистских материалов в 2023 году ограничен доступ к 1 565 интернет-ресурсам, за 6 месяцев 2024 г. – к 1 004 интернет-ресурсам.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Мининформом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внесено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1 237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материалов 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br/>
        <w:t>(в 2023 году – 1 735; в 2022 году – 1 381).</w:t>
      </w:r>
    </w:p>
    <w:p w:rsidR="004F0773" w:rsidRPr="004F0773" w:rsidRDefault="004F0773" w:rsidP="003F2A15">
      <w:pPr>
        <w:autoSpaceDE w:val="0"/>
        <w:autoSpaceDN w:val="0"/>
        <w:adjustRightInd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Здесь всем нам помогает Министерство информации, которое принимает решения об ограничении доступа к отдельным интернет-ресурсам и публикует их. Нужно только вовремя этим интересоваться. Также на сайте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Мининформа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размещен постоянно обновляемый республиканский список экстремистских материалов.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:rsidR="004F0773" w:rsidRPr="004F0773" w:rsidRDefault="004F0773" w:rsidP="003F2A15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25. Информационная гигиена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Для нас с вами важно, что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26. Как избавиться от «информационного шума»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Как избавиться от «информационного шума»: 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казалось вам таким интересным и важным, через пару дней не вызовет никаких эмоций;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Один из самых, на мой взгляд, «вкусных» и полезных советов, который дают ученые, таков: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читайте больше книг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!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Эксперты пишут, что 5–6 минут чтения могут снизить уровень стресса на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68%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Это, конечно, смотря что читать – но газета «СБ. Беларусь сегодня» или ваша местная пресса, безусловно, подойдет. 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Наконец,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есть ли способы распознать, с кем вы общаетесь в Интернете –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настоящий перед вами человек или бот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4F0773">
        <w:rPr>
          <w:rFonts w:ascii="Times New Roman" w:eastAsia="Calibri" w:hAnsi="Times New Roman" w:cs="Times New Roman"/>
          <w:sz w:val="30"/>
          <w:szCs w:val="30"/>
        </w:rPr>
        <w:t>?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Есть!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27. Как распознать, настоящий перед вами человек или бот </w:t>
      </w:r>
    </w:p>
    <w:p w:rsidR="004F0773" w:rsidRPr="00C3363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</w:rPr>
        <w:t>Отличия бота от человека: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бота характерно отсутствие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странице профиля у бота, как правило, отсутствуют личные данные;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специальных фабриках-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ботофермах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последовать ответ, отходящий от логики беседы, на совсем другую тему;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разумным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памяркоўным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разважл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белорусами. Каждый на своем месте.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Живите и работайте так – и никакие фейки нашу любимую Беларусь и впредь не смогут «пошатнуть».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 28. Встреча Президента Республики Беларусь </w:t>
      </w: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br/>
      </w: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с Государственным секретарем Совета Безопасности Республики Беларусь</w:t>
      </w:r>
    </w:p>
    <w:p w:rsidR="004E37D9" w:rsidRDefault="004E37D9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2022 г. на встрече с Государственным секретарем Совета Безопасности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А.Г.Вольфовичем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Надо показывать реальную 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27522" w:rsidRDefault="00127522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bookmarkStart w:id="1" w:name="_GoBack"/>
      <w:bookmarkEnd w:id="1"/>
    </w:p>
    <w:sectPr w:rsidR="00127522" w:rsidSect="007534C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E0" w:rsidRDefault="00193CE0" w:rsidP="007534C3">
      <w:pPr>
        <w:spacing w:after="0" w:line="240" w:lineRule="auto"/>
      </w:pPr>
      <w:r>
        <w:separator/>
      </w:r>
    </w:p>
  </w:endnote>
  <w:endnote w:type="continuationSeparator" w:id="0">
    <w:p w:rsidR="00193CE0" w:rsidRDefault="00193CE0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E0" w:rsidRDefault="00193CE0" w:rsidP="007534C3">
      <w:pPr>
        <w:spacing w:after="0" w:line="240" w:lineRule="auto"/>
      </w:pPr>
      <w:r>
        <w:separator/>
      </w:r>
    </w:p>
  </w:footnote>
  <w:footnote w:type="continuationSeparator" w:id="0">
    <w:p w:rsidR="00193CE0" w:rsidRDefault="00193CE0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4B0" w:rsidRPr="007534C3" w:rsidRDefault="00A964B0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02486F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A964B0" w:rsidRDefault="00A964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7"/>
  </w:num>
  <w:num w:numId="4">
    <w:abstractNumId w:val="23"/>
  </w:num>
  <w:num w:numId="5">
    <w:abstractNumId w:val="30"/>
  </w:num>
  <w:num w:numId="6">
    <w:abstractNumId w:val="1"/>
  </w:num>
  <w:num w:numId="7">
    <w:abstractNumId w:val="17"/>
  </w:num>
  <w:num w:numId="8">
    <w:abstractNumId w:val="16"/>
  </w:num>
  <w:num w:numId="9">
    <w:abstractNumId w:val="25"/>
  </w:num>
  <w:num w:numId="10">
    <w:abstractNumId w:val="12"/>
  </w:num>
  <w:num w:numId="11">
    <w:abstractNumId w:val="27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8"/>
  </w:num>
  <w:num w:numId="17">
    <w:abstractNumId w:val="9"/>
  </w:num>
  <w:num w:numId="18">
    <w:abstractNumId w:val="3"/>
  </w:num>
  <w:num w:numId="19">
    <w:abstractNumId w:val="26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35"/>
  </w:num>
  <w:num w:numId="25">
    <w:abstractNumId w:val="0"/>
  </w:num>
  <w:num w:numId="26">
    <w:abstractNumId w:val="6"/>
  </w:num>
  <w:num w:numId="27">
    <w:abstractNumId w:val="24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36"/>
  </w:num>
  <w:num w:numId="33">
    <w:abstractNumId w:val="18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8"/>
  </w:num>
  <w:num w:numId="39">
    <w:abstractNumId w:val="3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2486F"/>
    <w:rsid w:val="00074096"/>
    <w:rsid w:val="000A4293"/>
    <w:rsid w:val="000D0D2D"/>
    <w:rsid w:val="000F7B9F"/>
    <w:rsid w:val="00125B78"/>
    <w:rsid w:val="00127522"/>
    <w:rsid w:val="00193CE0"/>
    <w:rsid w:val="002A00E8"/>
    <w:rsid w:val="002A0C68"/>
    <w:rsid w:val="002F3AD8"/>
    <w:rsid w:val="00301D2C"/>
    <w:rsid w:val="003F2A15"/>
    <w:rsid w:val="004352BC"/>
    <w:rsid w:val="004B00DB"/>
    <w:rsid w:val="004E37D9"/>
    <w:rsid w:val="004E5313"/>
    <w:rsid w:val="004F0773"/>
    <w:rsid w:val="00534B74"/>
    <w:rsid w:val="00550AFD"/>
    <w:rsid w:val="00573974"/>
    <w:rsid w:val="005C3E00"/>
    <w:rsid w:val="00681618"/>
    <w:rsid w:val="007534C3"/>
    <w:rsid w:val="008A2602"/>
    <w:rsid w:val="00917903"/>
    <w:rsid w:val="00957282"/>
    <w:rsid w:val="009573EA"/>
    <w:rsid w:val="00962A9B"/>
    <w:rsid w:val="009B67E0"/>
    <w:rsid w:val="009C51CE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B65E6C"/>
    <w:rsid w:val="00BB5956"/>
    <w:rsid w:val="00C07AF7"/>
    <w:rsid w:val="00C3363F"/>
    <w:rsid w:val="00D17B40"/>
    <w:rsid w:val="00D23576"/>
    <w:rsid w:val="00D34F83"/>
    <w:rsid w:val="00D641E7"/>
    <w:rsid w:val="00D644F1"/>
    <w:rsid w:val="00DD6D12"/>
    <w:rsid w:val="00E26C4A"/>
    <w:rsid w:val="00E72374"/>
    <w:rsid w:val="00E90ED7"/>
    <w:rsid w:val="00F96799"/>
    <w:rsid w:val="00FA73D0"/>
    <w:rsid w:val="00FB2998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Лазарева Ольга Геннадьевна</cp:lastModifiedBy>
  <cp:revision>3</cp:revision>
  <dcterms:created xsi:type="dcterms:W3CDTF">2024-08-12T08:43:00Z</dcterms:created>
  <dcterms:modified xsi:type="dcterms:W3CDTF">2024-08-13T04:37:00Z</dcterms:modified>
</cp:coreProperties>
</file>